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Calibri Light" w:hAnsi="Calibri Light"/>
          <w:b/>
          <w:b/>
          <w:color w:val="0070C0"/>
          <w:sz w:val="28"/>
          <w:szCs w:val="28"/>
          <w:u w:val="single"/>
        </w:rPr>
      </w:pPr>
      <w:r>
        <w:rPr>
          <w:rFonts w:ascii="Calibri Light" w:hAnsi="Calibri Light"/>
          <w:b/>
          <w:color w:val="0070C0"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rFonts w:ascii="Calibri Light" w:hAnsi="Calibri Light"/>
          <w:smallCaps/>
          <w:color w:val="0070C0"/>
          <w:sz w:val="28"/>
          <w:szCs w:val="28"/>
        </w:rPr>
      </w:pPr>
      <w:r>
        <w:rPr>
          <w:rFonts w:ascii="Calibri Light" w:hAnsi="Calibri Light"/>
          <w:b/>
          <w:bCs/>
          <w:smallCaps/>
          <w:color w:val="0070C0"/>
          <w:sz w:val="28"/>
          <w:szCs w:val="28"/>
        </w:rPr>
        <w:t xml:space="preserve">Formularz zgłoszenia uwag </w:t>
      </w:r>
    </w:p>
    <w:p>
      <w:pPr>
        <w:pStyle w:val="Normal"/>
        <w:spacing w:before="0" w:after="0"/>
        <w:jc w:val="center"/>
        <w:rPr>
          <w:rFonts w:ascii="Calibri Light" w:hAnsi="Calibri Light"/>
          <w:smallCaps/>
          <w:color w:val="0070C0"/>
          <w:sz w:val="28"/>
          <w:szCs w:val="28"/>
        </w:rPr>
      </w:pPr>
      <w:r>
        <w:rPr>
          <w:rFonts w:ascii="Calibri Light" w:hAnsi="Calibri Light"/>
          <w:b/>
          <w:bCs/>
          <w:smallCaps/>
          <w:color w:val="0070C0"/>
          <w:sz w:val="28"/>
          <w:szCs w:val="28"/>
        </w:rPr>
        <w:t xml:space="preserve">do projektu </w:t>
      </w:r>
    </w:p>
    <w:p>
      <w:pPr>
        <w:pStyle w:val="Normal"/>
        <w:spacing w:before="0" w:after="0"/>
        <w:jc w:val="center"/>
        <w:rPr>
          <w:rFonts w:ascii="Calibri Light" w:hAnsi="Calibri Light"/>
          <w:smallCaps/>
          <w:color w:val="0070C0"/>
          <w:sz w:val="28"/>
          <w:szCs w:val="28"/>
        </w:rPr>
      </w:pPr>
      <w:r>
        <w:rPr>
          <w:rFonts w:ascii="Calibri Light" w:hAnsi="Calibri Light"/>
          <w:b/>
          <w:bCs/>
          <w:smallCaps/>
          <w:color w:val="0070C0"/>
          <w:sz w:val="28"/>
          <w:szCs w:val="28"/>
        </w:rPr>
        <w:t>Strategii rozwoju gminy Biesiekierz na lata 2015-2020</w:t>
      </w:r>
    </w:p>
    <w:p>
      <w:pPr>
        <w:pStyle w:val="Normal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tbl>
      <w:tblPr>
        <w:tblW w:w="5000" w:type="pct"/>
        <w:jc w:val="left"/>
        <w:tblInd w:w="-2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CellMar>
          <w:top w:w="0" w:type="dxa"/>
          <w:left w:w="104" w:type="dxa"/>
          <w:bottom w:w="0" w:type="dxa"/>
          <w:right w:w="108" w:type="dxa"/>
        </w:tblCellMar>
        <w:tblLook w:val="04a0"/>
      </w:tblPr>
      <w:tblGrid>
        <w:gridCol w:w="623"/>
        <w:gridCol w:w="1029"/>
        <w:gridCol w:w="4117"/>
        <w:gridCol w:w="4117"/>
        <w:gridCol w:w="4118"/>
      </w:tblGrid>
      <w:tr>
        <w:trPr/>
        <w:tc>
          <w:tcPr>
            <w:tcW w:w="62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  <w:insideH w:val="single" w:sz="2" w:space="0" w:color="BFBFBF"/>
              <w:insideV w:val="single" w:sz="2" w:space="0" w:color="BFBFBF"/>
            </w:tcBorders>
            <w:shd w:color="auto" w:fill="F2F2F2" w:themeFill="background1" w:themeFillShade="f2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0"/>
                <w:szCs w:val="24"/>
              </w:rPr>
            </w:pPr>
            <w:r>
              <w:rPr>
                <w:rFonts w:ascii="Calibri Light" w:hAnsi="Calibri Light"/>
                <w:sz w:val="20"/>
                <w:szCs w:val="24"/>
              </w:rPr>
              <w:t>Lp.</w:t>
            </w:r>
          </w:p>
        </w:tc>
        <w:tc>
          <w:tcPr>
            <w:tcW w:w="10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  <w:insideH w:val="single" w:sz="2" w:space="0" w:color="BFBFBF"/>
              <w:insideV w:val="single" w:sz="2" w:space="0" w:color="BFBFBF"/>
            </w:tcBorders>
            <w:shd w:color="auto" w:fill="F2F2F2" w:themeFill="background1" w:themeFillShade="f2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0"/>
                <w:szCs w:val="24"/>
              </w:rPr>
            </w:pPr>
            <w:r>
              <w:rPr>
                <w:rFonts w:ascii="Calibri Light" w:hAnsi="Calibri Light"/>
                <w:sz w:val="20"/>
                <w:szCs w:val="24"/>
              </w:rPr>
              <w:t>Nr strony</w:t>
            </w:r>
          </w:p>
        </w:tc>
        <w:tc>
          <w:tcPr>
            <w:tcW w:w="41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  <w:insideH w:val="single" w:sz="2" w:space="0" w:color="BFBFBF"/>
              <w:insideV w:val="single" w:sz="2" w:space="0" w:color="BFBFBF"/>
            </w:tcBorders>
            <w:shd w:color="auto" w:fill="F2F2F2" w:themeFill="background1" w:themeFillShade="f2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0"/>
                <w:szCs w:val="24"/>
              </w:rPr>
            </w:pPr>
            <w:r>
              <w:rPr>
                <w:rFonts w:ascii="Calibri Light" w:hAnsi="Calibri Light"/>
                <w:sz w:val="20"/>
                <w:szCs w:val="24"/>
              </w:rPr>
              <w:t>Treść uwagi</w:t>
            </w:r>
          </w:p>
        </w:tc>
        <w:tc>
          <w:tcPr>
            <w:tcW w:w="41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  <w:insideH w:val="single" w:sz="2" w:space="0" w:color="BFBFBF"/>
              <w:insideV w:val="single" w:sz="2" w:space="0" w:color="BFBFBF"/>
            </w:tcBorders>
            <w:shd w:color="auto" w:fill="F2F2F2" w:themeFill="background1" w:themeFillShade="f2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0"/>
                <w:szCs w:val="24"/>
              </w:rPr>
            </w:pPr>
            <w:r>
              <w:rPr>
                <w:rFonts w:ascii="Calibri Light" w:hAnsi="Calibri Light"/>
                <w:sz w:val="20"/>
                <w:szCs w:val="24"/>
              </w:rPr>
              <w:t>Uzasadnienie uwagi</w:t>
            </w:r>
          </w:p>
        </w:tc>
        <w:tc>
          <w:tcPr>
            <w:tcW w:w="4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  <w:insideH w:val="single" w:sz="2" w:space="0" w:color="BFBFBF"/>
              <w:insideV w:val="single" w:sz="2" w:space="0" w:color="BFBFBF"/>
            </w:tcBorders>
            <w:shd w:color="auto" w:fill="F2F2F2" w:themeFill="background1" w:themeFillShade="f2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0"/>
                <w:szCs w:val="24"/>
              </w:rPr>
            </w:pPr>
            <w:r>
              <w:rPr>
                <w:rFonts w:ascii="Calibri Light" w:hAnsi="Calibri Light"/>
                <w:sz w:val="20"/>
                <w:szCs w:val="24"/>
              </w:rPr>
              <w:t>Autor uwagi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0"/>
                <w:szCs w:val="24"/>
              </w:rPr>
            </w:pPr>
            <w:r>
              <w:rPr>
                <w:rFonts w:ascii="Calibri Light" w:hAnsi="Calibri Light"/>
                <w:sz w:val="20"/>
                <w:szCs w:val="24"/>
              </w:rPr>
              <w:t>(imię, nazwisko, dane do kontaktu)</w:t>
            </w:r>
          </w:p>
        </w:tc>
      </w:tr>
      <w:tr>
        <w:trPr/>
        <w:tc>
          <w:tcPr>
            <w:tcW w:w="62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  <w:insideH w:val="single" w:sz="2" w:space="0" w:color="BFBFBF"/>
              <w:insideV w:val="single" w:sz="2" w:space="0" w:color="BFBFBF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  <w:insideH w:val="single" w:sz="2" w:space="0" w:color="BFBFBF"/>
              <w:insideV w:val="single" w:sz="2" w:space="0" w:color="BFBFBF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41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  <w:insideH w:val="single" w:sz="2" w:space="0" w:color="BFBFBF"/>
              <w:insideV w:val="single" w:sz="2" w:space="0" w:color="BFBFBF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41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  <w:insideH w:val="single" w:sz="2" w:space="0" w:color="BFBFBF"/>
              <w:insideV w:val="single" w:sz="2" w:space="0" w:color="BFBFBF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4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  <w:insideH w:val="single" w:sz="2" w:space="0" w:color="BFBFBF"/>
              <w:insideV w:val="single" w:sz="2" w:space="0" w:color="BFBFBF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  <w:insideH w:val="single" w:sz="2" w:space="0" w:color="BFBFBF"/>
              <w:insideV w:val="single" w:sz="2" w:space="0" w:color="BFBFBF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  <w:insideH w:val="single" w:sz="2" w:space="0" w:color="BFBFBF"/>
              <w:insideV w:val="single" w:sz="2" w:space="0" w:color="BFBFBF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41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  <w:insideH w:val="single" w:sz="2" w:space="0" w:color="BFBFBF"/>
              <w:insideV w:val="single" w:sz="2" w:space="0" w:color="BFBFBF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41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  <w:insideH w:val="single" w:sz="2" w:space="0" w:color="BFBFBF"/>
              <w:insideV w:val="single" w:sz="2" w:space="0" w:color="BFBFBF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4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  <w:insideH w:val="single" w:sz="2" w:space="0" w:color="BFBFBF"/>
              <w:insideV w:val="single" w:sz="2" w:space="0" w:color="BFBFBF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  <w:insideH w:val="single" w:sz="2" w:space="0" w:color="BFBFBF"/>
              <w:insideV w:val="single" w:sz="2" w:space="0" w:color="BFBFBF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  <w:insideH w:val="single" w:sz="2" w:space="0" w:color="BFBFBF"/>
              <w:insideV w:val="single" w:sz="2" w:space="0" w:color="BFBFBF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41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  <w:insideH w:val="single" w:sz="2" w:space="0" w:color="BFBFBF"/>
              <w:insideV w:val="single" w:sz="2" w:space="0" w:color="BFBFBF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41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  <w:insideH w:val="single" w:sz="2" w:space="0" w:color="BFBFBF"/>
              <w:insideV w:val="single" w:sz="2" w:space="0" w:color="BFBFBF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4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  <w:insideH w:val="single" w:sz="2" w:space="0" w:color="BFBFBF"/>
              <w:insideV w:val="single" w:sz="2" w:space="0" w:color="BFBFBF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6860" w:right="0" w:hanging="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Wypełniony formularz można dostarczyć:</w:t>
      </w:r>
    </w:p>
    <w:p>
      <w:pPr>
        <w:pStyle w:val="Normal"/>
        <w:widowControl/>
        <w:bidi w:val="0"/>
        <w:spacing w:lineRule="auto" w:line="276" w:before="0" w:after="0"/>
        <w:ind w:left="6860" w:right="0" w:hanging="0"/>
        <w:jc w:val="both"/>
        <w:rPr/>
      </w:pPr>
      <w:r>
        <w:rPr>
          <w:i/>
          <w:iCs/>
        </w:rPr>
        <w:t>1) za pomocą poczty elektronicznej na adres e-mail:  rada@biesiekierz.eu</w:t>
      </w:r>
    </w:p>
    <w:p>
      <w:pPr>
        <w:pStyle w:val="Normal"/>
        <w:widowControl/>
        <w:bidi w:val="0"/>
        <w:spacing w:lineRule="auto" w:line="276" w:before="0" w:after="0"/>
        <w:ind w:left="6860" w:right="0" w:hanging="0"/>
        <w:jc w:val="both"/>
        <w:rPr/>
      </w:pPr>
      <w:r>
        <w:rPr>
          <w:i/>
          <w:iCs/>
        </w:rPr>
        <w:t>2) osobiście w Biurze Rady Gminy Urzędu Gminy w Biesiekierzu pokój 23</w:t>
      </w:r>
    </w:p>
    <w:p>
      <w:pPr>
        <w:pStyle w:val="Normal"/>
        <w:widowControl/>
        <w:bidi w:val="0"/>
        <w:spacing w:lineRule="auto" w:line="276" w:before="0" w:after="0"/>
        <w:ind w:left="6860" w:right="0" w:hanging="0"/>
        <w:jc w:val="both"/>
        <w:rPr>
          <w:i/>
          <w:i/>
          <w:iCs/>
        </w:rPr>
      </w:pPr>
      <w:r>
        <w:rPr>
          <w:i/>
          <w:iCs/>
        </w:rPr>
        <w:t>3) poprzez pocztę  na adres:     Urząd Gminy w Biesiekierzu</w:t>
      </w:r>
    </w:p>
    <w:p>
      <w:pPr>
        <w:pStyle w:val="Normal"/>
        <w:widowControl/>
        <w:bidi w:val="0"/>
        <w:spacing w:lineRule="auto" w:line="276" w:before="0" w:after="0"/>
        <w:ind w:left="6860" w:right="0" w:hanging="0"/>
        <w:jc w:val="both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</w:t>
      </w:r>
      <w:r>
        <w:rPr>
          <w:i/>
          <w:iCs/>
        </w:rPr>
        <w:t>Biuro Rady Gminy</w:t>
      </w:r>
    </w:p>
    <w:p>
      <w:pPr>
        <w:pStyle w:val="Normal"/>
        <w:widowControl/>
        <w:bidi w:val="0"/>
        <w:spacing w:lineRule="auto" w:line="276" w:before="0" w:after="0"/>
        <w:ind w:left="6860" w:right="0" w:hanging="0"/>
        <w:jc w:val="both"/>
        <w:rPr/>
      </w:pPr>
      <w:r>
        <w:rPr>
          <w:i/>
          <w:iCs/>
        </w:rPr>
        <w:t xml:space="preserve">                                                            </w:t>
      </w:r>
      <w:r>
        <w:rPr>
          <w:i/>
          <w:iCs/>
        </w:rPr>
        <w:t>76-039  Biesiekierz 103</w:t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71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Cambria" w:hAnsi="Cambria" w:eastAsia="" w:cs="" w:asciiTheme="majorHAnsi" w:cstheme="majorBidi" w:eastAsiaTheme="majorEastAsia" w:hAnsiTheme="majorHAnsi"/>
        <w:color w:val="95B3D7" w:themeColor="accent1" w:themeTint="99"/>
        <w:sz w:val="24"/>
        <w:szCs w:val="24"/>
      </w:rPr>
    </w:pPr>
    <w:r>
      <w:rPr>
        <w:rFonts w:eastAsia="" w:cs="" w:ascii="Cambria" w:hAnsi="Cambria" w:asciiTheme="majorHAnsi" w:cstheme="majorBidi" w:eastAsiaTheme="majorEastAsia" w:hAnsiTheme="majorHAnsi"/>
        <w:color w:val="365F91" w:themeColor="accent1" w:themeShade="bf"/>
        <w:sz w:val="28"/>
        <w:szCs w:val="24"/>
        <w:vertAlign w:val="subscript"/>
      </w:rPr>
      <w:t xml:space="preserve">Strategia </w:t>
    </w:r>
    <w:r>
      <w:rPr>
        <w:rFonts w:eastAsia="" w:cs="" w:ascii="Cambria" w:hAnsi="Cambria" w:asciiTheme="majorHAnsi" w:cstheme="majorBidi" w:eastAsiaTheme="majorEastAsia" w:hAnsiTheme="majorHAnsi"/>
        <w:color w:val="4F81BD" w:themeColor="accent1"/>
        <w:sz w:val="28"/>
        <w:szCs w:val="24"/>
        <w:vertAlign w:val="subscript"/>
      </w:rPr>
      <w:t xml:space="preserve">Rozwoju </w:t>
    </w:r>
    <w:r>
      <w:rPr>
        <w:rFonts w:eastAsia="" w:cs="" w:ascii="Cambria" w:hAnsi="Cambria" w:asciiTheme="majorHAnsi" w:cstheme="majorBidi" w:eastAsiaTheme="majorEastAsia" w:hAnsiTheme="majorHAnsi"/>
        <w:color w:val="365F91" w:themeColor="accent1" w:themeShade="bf"/>
        <w:sz w:val="28"/>
        <w:szCs w:val="24"/>
        <w:vertAlign w:val="subscript"/>
      </w:rPr>
      <w:t>Gminy</w:t>
    </w:r>
    <w:r>
      <w:rPr>
        <w:rFonts w:eastAsia="" w:cs="" w:ascii="Cambria" w:hAnsi="Cambria" w:asciiTheme="majorHAnsi" w:cstheme="majorBidi" w:eastAsiaTheme="majorEastAsia" w:hAnsiTheme="majorHAnsi"/>
        <w:color w:val="95B3D7" w:themeColor="accent1" w:themeTint="99"/>
        <w:sz w:val="28"/>
        <w:szCs w:val="24"/>
        <w:vertAlign w:val="subscript"/>
      </w:rPr>
      <w:t xml:space="preserve"> </w:t>
    </w:r>
    <w:r>
      <w:rPr>
        <w:rFonts w:eastAsia="" w:cs="" w:ascii="Cambria" w:hAnsi="Cambria" w:asciiTheme="majorHAnsi" w:cstheme="majorBidi" w:eastAsiaTheme="majorEastAsia" w:hAnsiTheme="majorHAnsi"/>
        <w:color w:val="4F81BD" w:themeColor="accent1"/>
        <w:sz w:val="28"/>
        <w:szCs w:val="24"/>
        <w:vertAlign w:val="subscript"/>
      </w:rPr>
      <w:t xml:space="preserve">Biesiekierz </w:t>
    </w:r>
    <w:r>
      <w:rPr>
        <w:rFonts w:eastAsia="" w:cs="" w:ascii="Cambria" w:hAnsi="Cambria" w:asciiTheme="majorHAnsi" w:cstheme="majorBidi" w:eastAsiaTheme="majorEastAsia" w:hAnsiTheme="majorHAnsi"/>
        <w:color w:val="365F91" w:themeColor="accent1" w:themeShade="bf"/>
        <w:sz w:val="28"/>
        <w:szCs w:val="24"/>
        <w:vertAlign w:val="superscript"/>
      </w:rPr>
      <w:t>2015 – 2020</w:t>
    </w:r>
  </w:p>
  <w:p>
    <w:pPr>
      <w:pStyle w:val="Stopka"/>
      <w:jc w:val="right"/>
      <w:rPr>
        <w:rFonts w:ascii="Cambria" w:hAnsi="Cambria" w:eastAsia="" w:cs="" w:asciiTheme="majorHAnsi" w:cstheme="majorBidi" w:eastAsiaTheme="majorEastAsia" w:hAnsiTheme="majorHAnsi"/>
        <w:color w:val="EEECE1" w:themeColor="background2"/>
        <w:sz w:val="16"/>
        <w:szCs w:val="20"/>
      </w:rPr>
    </w:pPr>
    <w:r>
      <w:rPr>
        <w:rFonts w:eastAsia="" w:cs="" w:ascii="Cambria" w:hAnsi="Cambria" w:asciiTheme="majorHAnsi" w:cstheme="majorBidi" w:eastAsiaTheme="majorEastAsia" w:hAnsiTheme="majorHAnsi"/>
        <w:color w:val="EEECE1" w:themeColor="background2"/>
        <w:sz w:val="16"/>
        <w:szCs w:val="20"/>
      </w:rPr>
      <w:t>……………………………………</w:t>
    </w:r>
    <w:r>
      <w:rPr>
        <w:rFonts w:eastAsia="" w:cs="" w:ascii="Cambria" w:hAnsi="Cambria" w:asciiTheme="majorHAnsi" w:cstheme="majorBidi" w:eastAsiaTheme="majorEastAsia" w:hAnsiTheme="majorHAnsi"/>
        <w:color w:val="EEECE1" w:themeColor="background2"/>
        <w:sz w:val="16"/>
        <w:szCs w:val="20"/>
      </w:rPr>
      <w:t>.……………………………………………….</w:t>
    </w:r>
  </w:p>
  <w:p>
    <w:pPr>
      <w:pStyle w:val="NoSpacing"/>
      <w:tabs>
        <w:tab w:val="left" w:pos="12425" w:leader="none"/>
      </w:tabs>
      <w:rPr/>
    </w:pPr>
    <w:r>
      <w:rPr>
        <w:sz w:val="20"/>
      </w:rPr>
      <w:tab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620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c4350"/>
    <w:rPr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c4350"/>
    <w:rPr>
      <w:sz w:val="22"/>
      <w:szCs w:val="22"/>
      <w:lang w:eastAsia="en-US"/>
    </w:rPr>
  </w:style>
  <w:style w:type="character" w:styleId="Mocnowyrniony">
    <w:name w:val="Mocno wyróżniony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Główka"/>
    <w:basedOn w:val="Normal"/>
    <w:link w:val="NagwekZnak"/>
    <w:uiPriority w:val="99"/>
    <w:semiHidden/>
    <w:unhideWhenUsed/>
    <w:rsid w:val="002c435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2c435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2c4350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85e1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LibreOffice/5.0.3.2$Windows_x86 LibreOffice_project/e5f16313668ac592c1bfb310f4390624e3dbfb75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2015-12-03T12:50:00Z</dcterms:created>
  <dc:creator>a.szwed</dc:creator>
  <dc:language>pl-PL</dc:language>
  <cp:lastPrinted>2015-02-09T09:07:00Z</cp:lastPrinted>
  <dcterms:modified xsi:type="dcterms:W3CDTF">2015-12-09T12:34:20Z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