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4A29" w:rsidRDefault="008F7A31">
      <w:pPr>
        <w:pStyle w:val="Standard"/>
        <w:jc w:val="right"/>
      </w:pPr>
      <w:r>
        <w:rPr>
          <w:rStyle w:val="Wyrnienie"/>
          <w:rFonts w:asciiTheme="minorHAnsi" w:hAnsiTheme="minorHAnsi" w:cstheme="minorHAnsi"/>
          <w:b/>
          <w:i w:val="0"/>
          <w:color w:val="000000"/>
        </w:rPr>
        <w:t>Projekt</w:t>
      </w:r>
    </w:p>
    <w:p w:rsidR="00664A29" w:rsidRDefault="00664A29">
      <w:pPr>
        <w:pStyle w:val="Standard"/>
        <w:jc w:val="center"/>
        <w:rPr>
          <w:rStyle w:val="Wyrnienie"/>
          <w:rFonts w:asciiTheme="minorHAnsi" w:hAnsiTheme="minorHAnsi"/>
          <w:i w:val="0"/>
          <w:color w:val="000000"/>
          <w:highlight w:val="lightGray"/>
          <w:u w:val="single"/>
        </w:rPr>
      </w:pPr>
      <w:bookmarkStart w:id="0" w:name="_GoBack"/>
      <w:bookmarkEnd w:id="0"/>
    </w:p>
    <w:p w:rsidR="00664A29" w:rsidRDefault="00664A29">
      <w:pPr>
        <w:sectPr w:rsidR="00664A29">
          <w:pgSz w:w="11906" w:h="16838"/>
          <w:pgMar w:top="1191" w:right="1134" w:bottom="708" w:left="1134" w:header="0" w:footer="0" w:gutter="0"/>
          <w:cols w:space="708"/>
          <w:formProt w:val="0"/>
          <w:docGrid w:linePitch="100"/>
        </w:sectPr>
      </w:pPr>
    </w:p>
    <w:p w:rsidR="00664A29" w:rsidRDefault="008F7A31">
      <w:pPr>
        <w:pStyle w:val="Bezodstpw"/>
        <w:jc w:val="center"/>
      </w:pPr>
      <w:r>
        <w:rPr>
          <w:rFonts w:cstheme="minorHAnsi"/>
          <w:b/>
          <w:sz w:val="24"/>
          <w:szCs w:val="24"/>
        </w:rPr>
        <w:t>Uzasadnienie do uchwały Nr……………………</w:t>
      </w:r>
    </w:p>
    <w:p w:rsidR="00664A29" w:rsidRDefault="008F7A31">
      <w:pPr>
        <w:pStyle w:val="Bezodstpw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Rady Gminy  w Biesiekierzu z dnia ……………… r.</w:t>
      </w:r>
    </w:p>
    <w:p w:rsidR="00664A29" w:rsidRDefault="00664A29">
      <w:pPr>
        <w:pStyle w:val="Bezodstpw"/>
        <w:jc w:val="center"/>
        <w:rPr>
          <w:rFonts w:cstheme="minorHAnsi"/>
          <w:b/>
          <w:sz w:val="24"/>
          <w:szCs w:val="24"/>
        </w:rPr>
      </w:pPr>
    </w:p>
    <w:p w:rsidR="00664A29" w:rsidRDefault="008F7A31">
      <w:pPr>
        <w:spacing w:after="0" w:line="240" w:lineRule="auto"/>
        <w:jc w:val="both"/>
      </w:pPr>
      <w:r>
        <w:rPr>
          <w:rFonts w:asciiTheme="minorHAnsi" w:hAnsiTheme="minorHAnsi" w:cstheme="minorHAnsi"/>
          <w:b/>
          <w:bCs/>
          <w:szCs w:val="24"/>
        </w:rPr>
        <w:t xml:space="preserve">w </w:t>
      </w:r>
      <w:r>
        <w:rPr>
          <w:rFonts w:asciiTheme="minorHAnsi" w:hAnsiTheme="minorHAnsi" w:cstheme="minorHAnsi"/>
          <w:b/>
          <w:szCs w:val="24"/>
        </w:rPr>
        <w:t>sprawie</w:t>
      </w:r>
      <w:r>
        <w:rPr>
          <w:rFonts w:asciiTheme="minorHAnsi" w:hAnsiTheme="minorHAnsi" w:cstheme="minorHAnsi"/>
          <w:szCs w:val="24"/>
        </w:rPr>
        <w:t xml:space="preserve"> </w:t>
      </w:r>
      <w:r>
        <w:rPr>
          <w:rStyle w:val="Pogrubienie"/>
          <w:rFonts w:asciiTheme="minorHAnsi" w:eastAsiaTheme="majorEastAsia" w:hAnsiTheme="minorHAnsi" w:cstheme="minorHAnsi"/>
          <w:szCs w:val="24"/>
        </w:rPr>
        <w:t>wyboru metody</w:t>
      </w:r>
      <w:r>
        <w:rPr>
          <w:rFonts w:asciiTheme="minorHAnsi" w:hAnsiTheme="minorHAnsi" w:cstheme="minorHAnsi"/>
          <w:b/>
          <w:szCs w:val="24"/>
        </w:rPr>
        <w:t xml:space="preserve"> ustalenia opłaty za gospodarowanie odpadami komunalnymi oraz</w:t>
      </w:r>
      <w:r>
        <w:rPr>
          <w:rStyle w:val="Pogrubienie"/>
          <w:rFonts w:asciiTheme="minorHAnsi" w:eastAsiaTheme="majorEastAsia" w:hAnsiTheme="minorHAnsi" w:cstheme="minorHAnsi"/>
          <w:szCs w:val="24"/>
        </w:rPr>
        <w:t xml:space="preserve"> </w:t>
      </w:r>
      <w:r>
        <w:rPr>
          <w:rStyle w:val="Pogrubienie"/>
          <w:rFonts w:asciiTheme="minorHAnsi" w:eastAsiaTheme="majorEastAsia" w:hAnsiTheme="minorHAnsi" w:cstheme="minorHAnsi"/>
          <w:szCs w:val="24"/>
        </w:rPr>
        <w:t>ust</w:t>
      </w:r>
      <w:r>
        <w:rPr>
          <w:rStyle w:val="Pogrubienie"/>
          <w:rFonts w:asciiTheme="minorHAnsi" w:eastAsiaTheme="majorEastAsia" w:hAnsiTheme="minorHAnsi" w:cstheme="minorHAnsi"/>
          <w:szCs w:val="24"/>
        </w:rPr>
        <w:t>alenia stawki</w:t>
      </w:r>
      <w:r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b/>
          <w:szCs w:val="24"/>
        </w:rPr>
        <w:t>tej opłaty dla nieruchomości, na których</w:t>
      </w:r>
      <w:r>
        <w:rPr>
          <w:rFonts w:asciiTheme="minorHAnsi" w:hAnsiTheme="minorHAnsi" w:cstheme="minorHAnsi"/>
          <w:szCs w:val="24"/>
        </w:rPr>
        <w:t xml:space="preserve"> </w:t>
      </w:r>
      <w:r>
        <w:rPr>
          <w:rStyle w:val="Pogrubienie"/>
          <w:rFonts w:asciiTheme="minorHAnsi" w:eastAsiaTheme="majorEastAsia" w:hAnsiTheme="minorHAnsi" w:cstheme="minorHAnsi"/>
          <w:szCs w:val="24"/>
        </w:rPr>
        <w:t>zamieszkują mieszkańcy</w:t>
      </w:r>
    </w:p>
    <w:p w:rsidR="00664A29" w:rsidRDefault="00664A29">
      <w:pPr>
        <w:spacing w:after="0" w:line="240" w:lineRule="auto"/>
        <w:jc w:val="both"/>
        <w:rPr>
          <w:rStyle w:val="Pogrubienie"/>
          <w:rFonts w:asciiTheme="minorHAnsi" w:hAnsiTheme="minorHAnsi" w:cstheme="minorHAnsi"/>
          <w:szCs w:val="24"/>
        </w:rPr>
      </w:pPr>
    </w:p>
    <w:p w:rsidR="00664A29" w:rsidRDefault="008F7A31">
      <w:pPr>
        <w:pStyle w:val="Bezodstpw"/>
        <w:jc w:val="both"/>
        <w:rPr>
          <w:rFonts w:ascii="Calibri" w:hAnsi="Calibri" w:cstheme="minorHAnsi"/>
          <w:sz w:val="24"/>
          <w:szCs w:val="24"/>
        </w:rPr>
      </w:pPr>
      <w:r>
        <w:rPr>
          <w:rFonts w:ascii="Calibri" w:hAnsi="Calibri" w:cstheme="minorHAnsi"/>
          <w:sz w:val="24"/>
          <w:szCs w:val="24"/>
        </w:rPr>
        <w:t>W celu zabezpieczenia środków w budżecie Gminy na rok 2020 r. na zadanie „</w:t>
      </w:r>
      <w:r>
        <w:rPr>
          <w:rFonts w:ascii="Calibri" w:eastAsia="Lucida Sans Unicode" w:hAnsi="Calibri" w:cstheme="minorHAnsi"/>
          <w:sz w:val="24"/>
          <w:szCs w:val="24"/>
        </w:rPr>
        <w:t xml:space="preserve">Wykonanie usług odbioru i zagospodarowania odpadów komunalnych od właścicieli </w:t>
      </w:r>
      <w:r>
        <w:rPr>
          <w:rFonts w:ascii="Calibri" w:eastAsia="Lucida Sans Unicode" w:hAnsi="Calibri" w:cstheme="minorHAnsi"/>
          <w:sz w:val="24"/>
          <w:szCs w:val="24"/>
        </w:rPr>
        <w:t>nieruchomości</w:t>
      </w:r>
      <w:r>
        <w:rPr>
          <w:rFonts w:ascii="Calibri" w:hAnsi="Calibri" w:cstheme="minorHAnsi"/>
          <w:sz w:val="24"/>
          <w:szCs w:val="24"/>
        </w:rPr>
        <w:t xml:space="preserve"> </w:t>
      </w:r>
      <w:r>
        <w:rPr>
          <w:rFonts w:ascii="Calibri" w:eastAsia="Lucida Sans Unicode" w:hAnsi="Calibri" w:cstheme="minorHAnsi"/>
          <w:sz w:val="24"/>
          <w:szCs w:val="24"/>
        </w:rPr>
        <w:t>zamieszkałych na terenie Gminy Biesiekierz oraz utworzenie i prowadzenie Punktu Selektywnej Zbiórki Odpadów Komunalnych (PSZOK) dla mieszkańców Gminy Biesiekierz” przed przystąpieniem do przetargu dokonano szacowania wartości zamówienia i pie</w:t>
      </w:r>
      <w:r>
        <w:rPr>
          <w:rFonts w:ascii="Calibri" w:eastAsia="Lucida Sans Unicode" w:hAnsi="Calibri" w:cstheme="minorHAnsi"/>
          <w:sz w:val="24"/>
          <w:szCs w:val="24"/>
        </w:rPr>
        <w:t>rwotna cena wynosiła (cena została oszacowana na podstawie rozeznania rynku i cen w gminach sąsiednich):</w:t>
      </w:r>
    </w:p>
    <w:p w:rsidR="00664A29" w:rsidRDefault="008F7A31">
      <w:pPr>
        <w:pStyle w:val="Bezodstpw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object w:dxaOrig="13530" w:dyaOrig="2780">
          <v:shape id="ole_rId2" o:spid="_x0000_i1025" style="width:483pt;height:122.25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Excel.Sheet.12" ShapeID="ole_rId2" DrawAspect="Content" ObjectID="_1635932042" r:id="rId6"/>
        </w:object>
      </w:r>
    </w:p>
    <w:p w:rsidR="00664A29" w:rsidRDefault="008F7A31">
      <w:pPr>
        <w:pStyle w:val="Bezodstpw"/>
        <w:jc w:val="both"/>
        <w:rPr>
          <w:rFonts w:ascii="Calibri" w:hAnsi="Calibri" w:cstheme="minorHAnsi"/>
          <w:sz w:val="24"/>
          <w:szCs w:val="24"/>
        </w:rPr>
      </w:pPr>
      <w:r>
        <w:rPr>
          <w:rFonts w:ascii="Calibri" w:eastAsia="Lucida Sans Unicode" w:hAnsi="Calibri" w:cstheme="minorHAnsi"/>
          <w:sz w:val="24"/>
          <w:szCs w:val="24"/>
        </w:rPr>
        <w:t>Powyższe kształtowało stawkę opłaty na mieszkańca w wysokości 20,00 zł miesięcznie za odbiór selektywny i 40,00 zł miesięczn</w:t>
      </w:r>
      <w:r>
        <w:rPr>
          <w:rFonts w:ascii="Calibri" w:eastAsia="Lucida Sans Unicode" w:hAnsi="Calibri" w:cstheme="minorHAnsi"/>
          <w:sz w:val="24"/>
          <w:szCs w:val="24"/>
        </w:rPr>
        <w:t>ie jako stawka podwyższona (odpady zmieszane)</w:t>
      </w:r>
      <w:r>
        <w:rPr>
          <w:rFonts w:ascii="Calibri" w:eastAsia="Lucida Sans Unicode" w:hAnsi="Calibri" w:cstheme="minorHAnsi"/>
          <w:sz w:val="24"/>
          <w:szCs w:val="24"/>
        </w:rPr>
        <w:br/>
        <w:t xml:space="preserve">za gospodarowanie odpadami komunalnymi. </w:t>
      </w:r>
    </w:p>
    <w:p w:rsidR="00664A29" w:rsidRDefault="00664A29">
      <w:pPr>
        <w:pStyle w:val="Bezodstpw"/>
        <w:jc w:val="both"/>
        <w:rPr>
          <w:rFonts w:eastAsia="Lucida Sans Unicode" w:cs="Calibri"/>
        </w:rPr>
      </w:pPr>
    </w:p>
    <w:p w:rsidR="00664A29" w:rsidRDefault="008F7A31">
      <w:pPr>
        <w:pStyle w:val="Bezodstpw"/>
        <w:jc w:val="both"/>
        <w:rPr>
          <w:rFonts w:ascii="Calibri" w:hAnsi="Calibri"/>
          <w:sz w:val="24"/>
          <w:szCs w:val="24"/>
        </w:rPr>
      </w:pPr>
      <w:r>
        <w:rPr>
          <w:rFonts w:ascii="Calibri" w:eastAsia="Lucida Sans Unicode" w:hAnsi="Calibri" w:cstheme="minorHAnsi"/>
          <w:sz w:val="24"/>
          <w:szCs w:val="24"/>
        </w:rPr>
        <w:t xml:space="preserve">W wyniku przeprowadzonego przetargu </w:t>
      </w:r>
      <w:r>
        <w:rPr>
          <w:rFonts w:ascii="Calibri" w:hAnsi="Calibri" w:cstheme="minorHAnsi"/>
          <w:sz w:val="24"/>
          <w:szCs w:val="24"/>
        </w:rPr>
        <w:t>złożona oferta znacznie przewyższyła zakładane koszty. Wzrost ceny opłaty za gospodarowanie odpadami wzrósł i wygląda następująco.</w:t>
      </w:r>
    </w:p>
    <w:p w:rsidR="00664A29" w:rsidRDefault="008F7A31">
      <w:pPr>
        <w:pStyle w:val="Bezodstpw"/>
        <w:jc w:val="both"/>
        <w:rPr>
          <w:rFonts w:ascii="Calibri" w:hAnsi="Calibri" w:cstheme="minorHAnsi"/>
          <w:sz w:val="24"/>
          <w:szCs w:val="24"/>
        </w:rPr>
      </w:pPr>
      <w:r>
        <w:object w:dxaOrig="15312" w:dyaOrig="6706">
          <v:shape id="ole_rId4" o:spid="_x0000_i1026" style="width:479.25pt;height:261pt" coordsize="" o:spt="100" adj="0,,0" path="" stroked="f">
            <v:stroke joinstyle="miter"/>
            <v:imagedata r:id="rId7" o:title=""/>
            <v:formulas/>
            <v:path o:connecttype="segments"/>
          </v:shape>
          <o:OLEObject Type="Embed" ProgID="Excel.Sheet.12" ShapeID="ole_rId4" DrawAspect="Content" ObjectID="_1635932043" r:id="rId8"/>
        </w:object>
      </w:r>
    </w:p>
    <w:p w:rsidR="00664A29" w:rsidRDefault="008F7A31">
      <w:pPr>
        <w:pStyle w:val="Bezodstpw"/>
        <w:jc w:val="both"/>
      </w:pPr>
      <w:r>
        <w:rPr>
          <w:rFonts w:cstheme="minorHAnsi"/>
          <w:sz w:val="24"/>
          <w:szCs w:val="24"/>
        </w:rPr>
        <w:t xml:space="preserve">Na wzrost ceny miały wpływ m.in. takie czynniki jak: </w:t>
      </w:r>
    </w:p>
    <w:p w:rsidR="00664A29" w:rsidRDefault="008F7A31">
      <w:pPr>
        <w:pStyle w:val="Bezodstpw"/>
        <w:jc w:val="both"/>
      </w:pPr>
      <w:r>
        <w:rPr>
          <w:rFonts w:cstheme="minorHAnsi"/>
          <w:sz w:val="24"/>
          <w:szCs w:val="24"/>
        </w:rPr>
        <w:t>-zmiana ustawy z dnia 13 września 1996 r. o utrzymaniu czystości i porządku w gminach,</w:t>
      </w:r>
    </w:p>
    <w:p w:rsidR="00664A29" w:rsidRDefault="008F7A31">
      <w:pPr>
        <w:pStyle w:val="Bezodstpw"/>
        <w:jc w:val="both"/>
      </w:pPr>
      <w:r>
        <w:rPr>
          <w:rFonts w:cstheme="minorHAnsi"/>
          <w:sz w:val="24"/>
          <w:szCs w:val="24"/>
        </w:rPr>
        <w:t xml:space="preserve">-skrócenie okresu magazynowania  odpadów z 3 lat do 1 roku, </w:t>
      </w:r>
    </w:p>
    <w:p w:rsidR="00664A29" w:rsidRDefault="008F7A31">
      <w:pPr>
        <w:pStyle w:val="Bezodstpw"/>
        <w:jc w:val="both"/>
      </w:pPr>
      <w:r>
        <w:rPr>
          <w:rFonts w:cstheme="minorHAnsi"/>
          <w:sz w:val="24"/>
          <w:szCs w:val="24"/>
        </w:rPr>
        <w:lastRenderedPageBreak/>
        <w:t xml:space="preserve">-zmiana systemu rozliczenia </w:t>
      </w:r>
      <w:r>
        <w:rPr>
          <w:rFonts w:cstheme="minorHAnsi"/>
          <w:sz w:val="24"/>
          <w:szCs w:val="24"/>
        </w:rPr>
        <w:t xml:space="preserve">z opłaty  zryczałtowanej na opłatę za rzeczywistą wagę odebranych </w:t>
      </w:r>
      <w:r>
        <w:rPr>
          <w:rFonts w:cstheme="minorHAnsi"/>
          <w:sz w:val="24"/>
          <w:szCs w:val="24"/>
        </w:rPr>
        <w:br/>
        <w:t>i zagospodarowanych odpadów,</w:t>
      </w:r>
    </w:p>
    <w:p w:rsidR="00664A29" w:rsidRDefault="008F7A31">
      <w:pPr>
        <w:pStyle w:val="Bezodstpw"/>
        <w:jc w:val="both"/>
      </w:pPr>
      <w:r>
        <w:rPr>
          <w:rFonts w:cstheme="minorHAnsi"/>
          <w:sz w:val="24"/>
          <w:szCs w:val="24"/>
        </w:rPr>
        <w:t xml:space="preserve">-wzrost opłaty tzw. „opłaty marszałkowskiej” za składowanie odpadów, </w:t>
      </w:r>
    </w:p>
    <w:p w:rsidR="00664A29" w:rsidRDefault="008F7A31">
      <w:pPr>
        <w:pStyle w:val="Bezodstpw"/>
        <w:jc w:val="both"/>
      </w:pPr>
      <w:r>
        <w:rPr>
          <w:rFonts w:cstheme="minorHAnsi"/>
          <w:sz w:val="24"/>
          <w:szCs w:val="24"/>
        </w:rPr>
        <w:t>-wzrost kosztów zagospodarowania odpadów w RIPOK,</w:t>
      </w:r>
    </w:p>
    <w:p w:rsidR="00664A29" w:rsidRDefault="008F7A31">
      <w:pPr>
        <w:pStyle w:val="Bezodstpw"/>
        <w:jc w:val="both"/>
      </w:pPr>
      <w:r>
        <w:rPr>
          <w:rFonts w:cstheme="minorHAnsi"/>
          <w:sz w:val="24"/>
          <w:szCs w:val="24"/>
        </w:rPr>
        <w:t>-wzrost cen transportu i wynagrodzeń fir</w:t>
      </w:r>
      <w:r>
        <w:rPr>
          <w:rFonts w:cstheme="minorHAnsi"/>
          <w:sz w:val="24"/>
          <w:szCs w:val="24"/>
        </w:rPr>
        <w:t>m odbierających odpady.</w:t>
      </w:r>
    </w:p>
    <w:p w:rsidR="00664A29" w:rsidRDefault="00664A29">
      <w:pPr>
        <w:pStyle w:val="Bezodstpw"/>
        <w:jc w:val="both"/>
        <w:rPr>
          <w:rFonts w:cstheme="minorHAnsi"/>
          <w:i/>
          <w:sz w:val="24"/>
          <w:szCs w:val="24"/>
        </w:rPr>
      </w:pPr>
    </w:p>
    <w:p w:rsidR="00664A29" w:rsidRDefault="008F7A31">
      <w:pPr>
        <w:pStyle w:val="Bezodstpw"/>
        <w:jc w:val="both"/>
        <w:rPr>
          <w:sz w:val="24"/>
        </w:rPr>
      </w:pPr>
      <w:r>
        <w:rPr>
          <w:rFonts w:cstheme="minorHAnsi"/>
          <w:sz w:val="24"/>
          <w:szCs w:val="24"/>
        </w:rPr>
        <w:t>Czynniki powodujące wzrost ceny z</w:t>
      </w:r>
      <w:r>
        <w:rPr>
          <w:rFonts w:cstheme="minorHAnsi"/>
          <w:color w:val="000000"/>
          <w:sz w:val="24"/>
          <w:szCs w:val="24"/>
        </w:rPr>
        <w:t>a gospodarowanie odpadami komunalnymi są czynnikami,</w:t>
      </w:r>
      <w:r>
        <w:rPr>
          <w:rFonts w:cstheme="minorHAnsi"/>
          <w:color w:val="000000"/>
          <w:sz w:val="24"/>
          <w:szCs w:val="24"/>
        </w:rPr>
        <w:br/>
        <w:t xml:space="preserve">na które Gmina Biesiekierz nie ma bezpośredniego wpływu. </w:t>
      </w:r>
      <w:r>
        <w:rPr>
          <w:rFonts w:ascii="Calibri" w:hAnsi="Calibri" w:cstheme="minorHAnsi"/>
          <w:color w:val="000000"/>
          <w:sz w:val="24"/>
          <w:szCs w:val="24"/>
        </w:rPr>
        <w:t>P</w:t>
      </w:r>
      <w:r>
        <w:rPr>
          <w:rFonts w:ascii="Calibri" w:hAnsi="Calibri"/>
          <w:color w:val="000000"/>
          <w:sz w:val="24"/>
          <w:szCs w:val="24"/>
          <w:highlight w:val="white"/>
        </w:rPr>
        <w:t>odwyżki mają miejsce w całej Polsce, co świadczy, że czynniki powodujące wzrost cen maj</w:t>
      </w:r>
      <w:r>
        <w:rPr>
          <w:rFonts w:ascii="Calibri" w:hAnsi="Calibri"/>
          <w:color w:val="000000"/>
          <w:sz w:val="24"/>
          <w:szCs w:val="24"/>
          <w:highlight w:val="white"/>
        </w:rPr>
        <w:t xml:space="preserve">ą charakter ogólnokrajowy i dotyczą większości, jeśli nie wszystkich samorządów. </w:t>
      </w:r>
    </w:p>
    <w:p w:rsidR="00664A29" w:rsidRDefault="00664A29">
      <w:pPr>
        <w:pStyle w:val="Bezodstpw"/>
        <w:jc w:val="both"/>
        <w:rPr>
          <w:rFonts w:cstheme="minorHAnsi"/>
          <w:i/>
          <w:sz w:val="24"/>
          <w:szCs w:val="24"/>
        </w:rPr>
      </w:pPr>
    </w:p>
    <w:p w:rsidR="00664A29" w:rsidRDefault="008F7A31">
      <w:pPr>
        <w:pStyle w:val="Bezodstpw"/>
        <w:jc w:val="both"/>
        <w:rPr>
          <w:rFonts w:cstheme="minorHAnsi"/>
          <w:i/>
          <w:sz w:val="24"/>
          <w:szCs w:val="24"/>
        </w:rPr>
      </w:pPr>
      <w:r>
        <w:rPr>
          <w:rFonts w:cstheme="minorHAnsi"/>
          <w:i/>
          <w:sz w:val="24"/>
          <w:szCs w:val="24"/>
        </w:rPr>
        <w:t>Tendencja ilości odpadów jest wzrostowa do lat poprzednich:</w:t>
      </w:r>
    </w:p>
    <w:tbl>
      <w:tblPr>
        <w:tblW w:w="9403" w:type="dxa"/>
        <w:jc w:val="center"/>
        <w:tblLook w:val="0000" w:firstRow="0" w:lastRow="0" w:firstColumn="0" w:lastColumn="0" w:noHBand="0" w:noVBand="0"/>
      </w:tblPr>
      <w:tblGrid>
        <w:gridCol w:w="3085"/>
        <w:gridCol w:w="1559"/>
        <w:gridCol w:w="1560"/>
        <w:gridCol w:w="1559"/>
        <w:gridCol w:w="1640"/>
      </w:tblGrid>
      <w:tr w:rsidR="00664A29">
        <w:trPr>
          <w:jc w:val="center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A29" w:rsidRDefault="008F7A31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b/>
                <w:lang w:eastAsia="en-US"/>
              </w:rPr>
              <w:t>Rodzaj/rok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A29" w:rsidRDefault="008F7A31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b/>
                <w:lang w:eastAsia="en-US"/>
              </w:rPr>
              <w:t xml:space="preserve">2019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A29" w:rsidRDefault="008F7A31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b/>
                <w:lang w:eastAsia="en-US"/>
              </w:rPr>
              <w:t>2018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A29" w:rsidRDefault="008F7A31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b/>
                <w:lang w:eastAsia="en-US"/>
              </w:rPr>
              <w:t>2017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4A29" w:rsidRDefault="008F7A31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b/>
                <w:lang w:eastAsia="en-US"/>
              </w:rPr>
              <w:t>2016</w:t>
            </w:r>
          </w:p>
        </w:tc>
      </w:tr>
      <w:tr w:rsidR="00664A29">
        <w:trPr>
          <w:jc w:val="center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A29" w:rsidRDefault="008F7A31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Zmieszane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A29" w:rsidRDefault="008F7A31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1712,956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A29" w:rsidRDefault="008F7A31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1680,512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A29" w:rsidRDefault="008F7A31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1630,880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4A29" w:rsidRDefault="008F7A31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1490,451</w:t>
            </w:r>
          </w:p>
        </w:tc>
      </w:tr>
      <w:tr w:rsidR="00664A29">
        <w:trPr>
          <w:jc w:val="center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A29" w:rsidRDefault="008F7A31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Biodegradowalne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A29" w:rsidRDefault="008F7A31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313,710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A29" w:rsidRDefault="008F7A31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216,806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A29" w:rsidRDefault="008F7A31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164,305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4A29" w:rsidRDefault="008F7A31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170,674</w:t>
            </w:r>
          </w:p>
        </w:tc>
      </w:tr>
      <w:tr w:rsidR="00664A29">
        <w:trPr>
          <w:jc w:val="center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A29" w:rsidRDefault="008F7A31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Segregowane (w tym):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A29" w:rsidRDefault="008F7A31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301,288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A29" w:rsidRDefault="008F7A31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257,492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A29" w:rsidRDefault="008F7A31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208,905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4A29" w:rsidRDefault="008F7A31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232,474</w:t>
            </w:r>
          </w:p>
        </w:tc>
      </w:tr>
      <w:tr w:rsidR="00664A29">
        <w:trPr>
          <w:jc w:val="center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A29" w:rsidRDefault="008F7A31">
            <w:pPr>
              <w:ind w:left="708"/>
              <w:jc w:val="both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- tworzywa sztuczne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A29" w:rsidRDefault="008F7A31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24,988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A29" w:rsidRDefault="008F7A31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56,120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A29" w:rsidRDefault="008F7A31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38,593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4A29" w:rsidRDefault="008F7A31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32,598</w:t>
            </w:r>
          </w:p>
        </w:tc>
      </w:tr>
      <w:tr w:rsidR="00664A29">
        <w:trPr>
          <w:jc w:val="center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A29" w:rsidRDefault="008F7A31">
            <w:pPr>
              <w:ind w:left="708"/>
              <w:jc w:val="both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- papier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A29" w:rsidRDefault="008F7A31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47,854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A29" w:rsidRDefault="008F7A31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79,107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A29" w:rsidRDefault="008F7A31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49,669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4A29" w:rsidRDefault="008F7A31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44,144</w:t>
            </w:r>
          </w:p>
        </w:tc>
      </w:tr>
      <w:tr w:rsidR="00664A29">
        <w:trPr>
          <w:jc w:val="center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A29" w:rsidRDefault="008F7A31">
            <w:pPr>
              <w:ind w:left="708"/>
              <w:jc w:val="both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- szkło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A29" w:rsidRDefault="008F7A31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100,512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A29" w:rsidRDefault="008F7A31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86,925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A29" w:rsidRDefault="008F7A31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96,545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4A29" w:rsidRDefault="008F7A31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122,879</w:t>
            </w:r>
          </w:p>
        </w:tc>
      </w:tr>
      <w:tr w:rsidR="00664A29">
        <w:trPr>
          <w:jc w:val="center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A29" w:rsidRDefault="008F7A31">
            <w:pPr>
              <w:ind w:left="708"/>
              <w:jc w:val="both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- wielkogabarytowe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A29" w:rsidRDefault="008F7A31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30,040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A29" w:rsidRDefault="008F7A31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15,815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A29" w:rsidRDefault="008F7A31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0,940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4A29" w:rsidRDefault="008F7A31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24,060</w:t>
            </w:r>
          </w:p>
        </w:tc>
      </w:tr>
      <w:tr w:rsidR="00664A29">
        <w:trPr>
          <w:jc w:val="center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A29" w:rsidRDefault="008F7A31">
            <w:pPr>
              <w:ind w:left="708"/>
              <w:jc w:val="both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 xml:space="preserve">- </w:t>
            </w:r>
            <w:r>
              <w:rPr>
                <w:rFonts w:ascii="Calibri" w:eastAsia="Calibri" w:hAnsi="Calibri" w:cs="Calibri"/>
                <w:lang w:eastAsia="en-US"/>
              </w:rPr>
              <w:t>metale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A29" w:rsidRDefault="008F7A31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4,548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A29" w:rsidRDefault="008F7A31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19,525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A29" w:rsidRDefault="008F7A31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23,158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4A29" w:rsidRDefault="008F7A31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8,793</w:t>
            </w:r>
          </w:p>
        </w:tc>
      </w:tr>
      <w:tr w:rsidR="00664A29">
        <w:trPr>
          <w:jc w:val="center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A29" w:rsidRDefault="008F7A31">
            <w:pPr>
              <w:ind w:left="708"/>
              <w:jc w:val="both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- wielomateriałowe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A29" w:rsidRDefault="008F7A31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93,346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A29" w:rsidRDefault="00664A29">
            <w:pPr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A29" w:rsidRDefault="00664A29">
            <w:pPr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4A29" w:rsidRDefault="00664A29">
            <w:pPr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</w:tr>
    </w:tbl>
    <w:p w:rsidR="00664A29" w:rsidRDefault="00664A29">
      <w:pPr>
        <w:pStyle w:val="Bezodstpw"/>
        <w:jc w:val="both"/>
        <w:rPr>
          <w:rFonts w:cstheme="minorHAnsi"/>
          <w:sz w:val="24"/>
          <w:szCs w:val="24"/>
        </w:rPr>
      </w:pPr>
    </w:p>
    <w:p w:rsidR="00664A29" w:rsidRDefault="008F7A31">
      <w:pPr>
        <w:pStyle w:val="Bezodstpw"/>
        <w:jc w:val="both"/>
      </w:pPr>
      <w:r>
        <w:rPr>
          <w:rFonts w:cstheme="minorHAnsi"/>
          <w:sz w:val="24"/>
          <w:szCs w:val="24"/>
        </w:rPr>
        <w:t>Według danych z sierpnia br. deklaracje śmieciowe złożono w Urzędzie Gminy Biesiekierz</w:t>
      </w:r>
      <w:r>
        <w:rPr>
          <w:rFonts w:cstheme="minorHAnsi"/>
          <w:sz w:val="24"/>
          <w:szCs w:val="24"/>
        </w:rPr>
        <w:br/>
        <w:t xml:space="preserve">w liczbie: </w:t>
      </w:r>
      <w:r>
        <w:rPr>
          <w:rFonts w:cstheme="minorHAnsi"/>
          <w:b/>
          <w:sz w:val="24"/>
          <w:szCs w:val="24"/>
        </w:rPr>
        <w:t>2107</w:t>
      </w:r>
      <w:r>
        <w:rPr>
          <w:rFonts w:cstheme="minorHAnsi"/>
          <w:sz w:val="24"/>
          <w:szCs w:val="24"/>
        </w:rPr>
        <w:t xml:space="preserve">.  </w:t>
      </w:r>
    </w:p>
    <w:p w:rsidR="00664A29" w:rsidRDefault="00664A29">
      <w:pPr>
        <w:pStyle w:val="Bezodstpw"/>
        <w:jc w:val="both"/>
        <w:rPr>
          <w:rFonts w:cstheme="minorHAnsi"/>
          <w:sz w:val="24"/>
          <w:szCs w:val="24"/>
        </w:rPr>
      </w:pPr>
    </w:p>
    <w:p w:rsidR="00664A29" w:rsidRDefault="008F7A31">
      <w:pPr>
        <w:pStyle w:val="Bezodstpw"/>
        <w:jc w:val="both"/>
      </w:pPr>
      <w:r>
        <w:rPr>
          <w:rFonts w:cstheme="minorHAnsi"/>
          <w:sz w:val="24"/>
          <w:szCs w:val="24"/>
        </w:rPr>
        <w:t>Z deklaracji tych wynika, że objęto nimi 5955 osób. Z tego 5327 (</w:t>
      </w:r>
      <w:r>
        <w:rPr>
          <w:rFonts w:cstheme="minorHAnsi"/>
          <w:color w:val="000000" w:themeColor="text1"/>
          <w:sz w:val="24"/>
          <w:szCs w:val="24"/>
        </w:rPr>
        <w:t>89</w:t>
      </w:r>
      <w:r>
        <w:rPr>
          <w:rFonts w:cstheme="minorHAnsi"/>
          <w:sz w:val="24"/>
          <w:szCs w:val="24"/>
        </w:rPr>
        <w:t xml:space="preserve">%) osób zbiera odpady </w:t>
      </w:r>
      <w:r>
        <w:rPr>
          <w:rFonts w:cstheme="minorHAnsi"/>
          <w:sz w:val="24"/>
          <w:szCs w:val="24"/>
        </w:rPr>
        <w:br/>
        <w:t>w sposób selektywny, a 628 (</w:t>
      </w:r>
      <w:r>
        <w:rPr>
          <w:rFonts w:cstheme="minorHAnsi"/>
          <w:color w:val="000000" w:themeColor="text1"/>
          <w:sz w:val="24"/>
          <w:szCs w:val="24"/>
        </w:rPr>
        <w:t>11</w:t>
      </w:r>
      <w:r>
        <w:rPr>
          <w:rFonts w:cstheme="minorHAnsi"/>
          <w:sz w:val="24"/>
          <w:szCs w:val="24"/>
        </w:rPr>
        <w:t xml:space="preserve">%) osób prowadzi nieselektywną zbiórkę odpadów. </w:t>
      </w:r>
    </w:p>
    <w:p w:rsidR="00664A29" w:rsidRDefault="00664A29">
      <w:pPr>
        <w:pStyle w:val="Bezodstpw"/>
        <w:jc w:val="both"/>
        <w:rPr>
          <w:rFonts w:cstheme="minorHAnsi"/>
          <w:sz w:val="24"/>
          <w:szCs w:val="24"/>
        </w:rPr>
      </w:pPr>
    </w:p>
    <w:p w:rsidR="00664A29" w:rsidRDefault="008F7A31">
      <w:pPr>
        <w:pStyle w:val="Bezodstpw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Gmina jest obowiązana osiągnąć do dnia 31 grudnia 2020 r.:</w:t>
      </w:r>
    </w:p>
    <w:p w:rsidR="00664A29" w:rsidRDefault="008F7A31">
      <w:pPr>
        <w:pStyle w:val="Bezodstpw"/>
        <w:numPr>
          <w:ilvl w:val="0"/>
          <w:numId w:val="3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poziomy recyklingu i przygotowania do ponownego użycia następujących frakcji odpadów </w:t>
      </w:r>
      <w:r>
        <w:rPr>
          <w:rFonts w:cstheme="minorHAnsi"/>
          <w:sz w:val="24"/>
          <w:szCs w:val="24"/>
        </w:rPr>
        <w:t>komunalnych:</w:t>
      </w:r>
    </w:p>
    <w:p w:rsidR="00664A29" w:rsidRDefault="008F7A31">
      <w:pPr>
        <w:pStyle w:val="Bezodstpw"/>
        <w:numPr>
          <w:ilvl w:val="2"/>
          <w:numId w:val="4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papieru, </w:t>
      </w:r>
    </w:p>
    <w:p w:rsidR="00664A29" w:rsidRDefault="008F7A31">
      <w:pPr>
        <w:pStyle w:val="Bezodstpw"/>
        <w:numPr>
          <w:ilvl w:val="2"/>
          <w:numId w:val="4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metali, </w:t>
      </w:r>
    </w:p>
    <w:p w:rsidR="00664A29" w:rsidRDefault="008F7A31">
      <w:pPr>
        <w:pStyle w:val="Bezodstpw"/>
        <w:numPr>
          <w:ilvl w:val="2"/>
          <w:numId w:val="4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tworzyw sztucznych,</w:t>
      </w:r>
    </w:p>
    <w:p w:rsidR="00664A29" w:rsidRDefault="008F7A31">
      <w:pPr>
        <w:pStyle w:val="Bezodstpw"/>
        <w:numPr>
          <w:ilvl w:val="2"/>
          <w:numId w:val="4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szkła </w:t>
      </w:r>
    </w:p>
    <w:p w:rsidR="00664A29" w:rsidRDefault="008F7A31">
      <w:pPr>
        <w:pStyle w:val="Bezodstpw"/>
        <w:ind w:left="144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w wysokości co najmniej  50% wagowo;</w:t>
      </w:r>
    </w:p>
    <w:p w:rsidR="00664A29" w:rsidRDefault="008F7A31">
      <w:pPr>
        <w:pStyle w:val="Bezodstpw"/>
        <w:numPr>
          <w:ilvl w:val="0"/>
          <w:numId w:val="3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poziom recyklingu, przygotowania do ponownego użycia i odzysku innymi metodami innych niż niebezpieczne odpadów budowlanych i rozbiórkowych stanowiących odpad</w:t>
      </w:r>
      <w:r>
        <w:rPr>
          <w:rFonts w:cstheme="minorHAnsi"/>
          <w:sz w:val="24"/>
          <w:szCs w:val="24"/>
        </w:rPr>
        <w:t>y komunalne w wysokości co najmniej 70% wagowo.</w:t>
      </w:r>
    </w:p>
    <w:p w:rsidR="00664A29" w:rsidRDefault="00664A29">
      <w:pPr>
        <w:pStyle w:val="Bezodstpw"/>
        <w:ind w:left="1068"/>
        <w:jc w:val="both"/>
        <w:rPr>
          <w:rFonts w:cstheme="minorHAnsi"/>
          <w:sz w:val="24"/>
          <w:szCs w:val="24"/>
        </w:rPr>
      </w:pPr>
    </w:p>
    <w:p w:rsidR="00664A29" w:rsidRDefault="008F7A31">
      <w:pPr>
        <w:pStyle w:val="Bezodstpw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Stawka opłaty podwyższonej za gospodarowanie odpadami komunalnymi, obowiązywać będzie właścicieli nieruchomości, którzy nie dopełnią obowiązku selektywnego zbierania odpadów komunalnych, zgodnie z art. 5 ust</w:t>
      </w:r>
      <w:r>
        <w:rPr>
          <w:rFonts w:cstheme="minorHAnsi"/>
          <w:sz w:val="24"/>
          <w:szCs w:val="24"/>
        </w:rPr>
        <w:t>. 1 pkt. 3, art. 6k. ust. 3 oraz art. 6ka ustawy z dnia 13 września 1996 r. o utrzymaniu czystości i porządku w gminach.</w:t>
      </w:r>
    </w:p>
    <w:p w:rsidR="00664A29" w:rsidRDefault="00664A29">
      <w:pPr>
        <w:pStyle w:val="Bezodstpw"/>
        <w:jc w:val="both"/>
        <w:rPr>
          <w:rFonts w:cstheme="minorHAnsi"/>
          <w:sz w:val="24"/>
          <w:szCs w:val="24"/>
        </w:rPr>
      </w:pPr>
    </w:p>
    <w:p w:rsidR="00664A29" w:rsidRDefault="008F7A31">
      <w:pPr>
        <w:pStyle w:val="Bezodstpw"/>
        <w:jc w:val="both"/>
      </w:pPr>
      <w:r>
        <w:rPr>
          <w:rFonts w:cstheme="minorHAnsi"/>
          <w:sz w:val="24"/>
          <w:szCs w:val="24"/>
        </w:rPr>
        <w:t xml:space="preserve">Zgodnie z art. 6k ust. 2 pkt. 1-4 i ust. 2b ustawy z dnia 13 września 1996 r. o utrzymaniu czystości i porządku w gminach rada gminy, </w:t>
      </w:r>
      <w:r>
        <w:rPr>
          <w:rFonts w:cstheme="minorHAnsi"/>
          <w:sz w:val="24"/>
          <w:szCs w:val="24"/>
        </w:rPr>
        <w:t>określając stawki opłaty za gospodarowanie odpadami komunalnymi, bierze pod uwagę:</w:t>
      </w:r>
    </w:p>
    <w:p w:rsidR="00664A29" w:rsidRDefault="008F7A31">
      <w:pPr>
        <w:pStyle w:val="Akapitzlist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liczbę mieszkańców zamieszkujących daną gminę;</w:t>
      </w:r>
    </w:p>
    <w:p w:rsidR="00664A29" w:rsidRDefault="008F7A31">
      <w:pPr>
        <w:pStyle w:val="Akapitzlist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ilość wytwarzanych na terenie gminy odpadów komunalnych;</w:t>
      </w:r>
    </w:p>
    <w:p w:rsidR="00664A29" w:rsidRDefault="008F7A31">
      <w:pPr>
        <w:pStyle w:val="Akapitzlist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koszty funkcjonowania systemu gospodarowania odpadami komunalnymi, kt</w:t>
      </w:r>
      <w:r>
        <w:rPr>
          <w:rFonts w:cstheme="minorHAnsi"/>
          <w:sz w:val="24"/>
          <w:szCs w:val="24"/>
        </w:rPr>
        <w:t>óre obejmują koszty:</w:t>
      </w:r>
    </w:p>
    <w:p w:rsidR="00664A29" w:rsidRDefault="008F7A31">
      <w:pPr>
        <w:pStyle w:val="Akapitzlist"/>
        <w:numPr>
          <w:ilvl w:val="1"/>
          <w:numId w:val="5"/>
        </w:numPr>
        <w:jc w:val="both"/>
        <w:rPr>
          <w:rFonts w:cstheme="minorHAnsi"/>
        </w:rPr>
      </w:pPr>
      <w:r>
        <w:rPr>
          <w:rFonts w:cstheme="minorHAnsi"/>
        </w:rPr>
        <w:t>odbierania, transportu, zbierania, odzysku i unieszkodliwiania odpadów komunalnych;</w:t>
      </w:r>
    </w:p>
    <w:p w:rsidR="00664A29" w:rsidRDefault="008F7A31">
      <w:pPr>
        <w:pStyle w:val="Akapitzlist"/>
        <w:numPr>
          <w:ilvl w:val="1"/>
          <w:numId w:val="5"/>
        </w:numPr>
        <w:jc w:val="both"/>
        <w:rPr>
          <w:rFonts w:cstheme="minorHAnsi"/>
        </w:rPr>
      </w:pPr>
      <w:r>
        <w:rPr>
          <w:rFonts w:cstheme="minorHAnsi"/>
        </w:rPr>
        <w:t>tworzenia i utrzymania punktów selektywnego zbierania odpadów komunalnych;</w:t>
      </w:r>
    </w:p>
    <w:p w:rsidR="00664A29" w:rsidRDefault="008F7A31">
      <w:pPr>
        <w:pStyle w:val="Akapitzlist"/>
        <w:numPr>
          <w:ilvl w:val="1"/>
          <w:numId w:val="5"/>
        </w:numPr>
        <w:jc w:val="both"/>
        <w:rPr>
          <w:rFonts w:cstheme="minorHAnsi"/>
        </w:rPr>
      </w:pPr>
      <w:r>
        <w:rPr>
          <w:rFonts w:cstheme="minorHAnsi"/>
        </w:rPr>
        <w:t>obsługi administracyjnej tego systemu;</w:t>
      </w:r>
    </w:p>
    <w:p w:rsidR="00664A29" w:rsidRDefault="008F7A31">
      <w:pPr>
        <w:pStyle w:val="Akapitzlist"/>
        <w:numPr>
          <w:ilvl w:val="1"/>
          <w:numId w:val="5"/>
        </w:numPr>
        <w:jc w:val="both"/>
        <w:rPr>
          <w:rFonts w:cstheme="minorHAnsi"/>
        </w:rPr>
      </w:pPr>
      <w:r>
        <w:rPr>
          <w:rFonts w:cstheme="minorHAnsi"/>
        </w:rPr>
        <w:t>edukacji ekologicznej w zakresie praw</w:t>
      </w:r>
      <w:r>
        <w:rPr>
          <w:rFonts w:cstheme="minorHAnsi"/>
        </w:rPr>
        <w:t>idłowego postępowania z odpadami komunalnymi;</w:t>
      </w:r>
    </w:p>
    <w:p w:rsidR="00664A29" w:rsidRDefault="008F7A31">
      <w:pPr>
        <w:pStyle w:val="Akapitzlist"/>
        <w:numPr>
          <w:ilvl w:val="1"/>
          <w:numId w:val="5"/>
        </w:numPr>
        <w:jc w:val="both"/>
        <w:rPr>
          <w:rFonts w:cstheme="minorHAnsi"/>
        </w:rPr>
      </w:pPr>
      <w:r>
        <w:rPr>
          <w:rFonts w:cstheme="minorHAnsi"/>
          <w:sz w:val="24"/>
          <w:szCs w:val="24"/>
        </w:rPr>
        <w:t>koszty wyposażenia nieruchomości w pojemniki lub worki do zbierania odpadów komunalnych oraz koszty utrzymywania pojemników w odpowiednim stanie sanitarnym, porządkowym i technicznym;</w:t>
      </w:r>
    </w:p>
    <w:p w:rsidR="00664A29" w:rsidRDefault="008F7A31">
      <w:pPr>
        <w:pStyle w:val="Akapitzlist"/>
        <w:numPr>
          <w:ilvl w:val="1"/>
          <w:numId w:val="5"/>
        </w:numPr>
        <w:jc w:val="both"/>
        <w:rPr>
          <w:rFonts w:cstheme="minorHAnsi"/>
        </w:rPr>
      </w:pPr>
      <w:r>
        <w:rPr>
          <w:rFonts w:cstheme="minorHAnsi"/>
          <w:sz w:val="24"/>
          <w:szCs w:val="24"/>
        </w:rPr>
        <w:t>koszty utworzenia i utrzym</w:t>
      </w:r>
      <w:r>
        <w:rPr>
          <w:rFonts w:cstheme="minorHAnsi"/>
          <w:sz w:val="24"/>
          <w:szCs w:val="24"/>
        </w:rPr>
        <w:t>ania punktów napraw i ponownego użycia produktów lub części produktów niebędących odpadami;</w:t>
      </w:r>
    </w:p>
    <w:p w:rsidR="00664A29" w:rsidRDefault="008F7A31">
      <w:pPr>
        <w:pStyle w:val="Akapitzlist"/>
        <w:numPr>
          <w:ilvl w:val="1"/>
          <w:numId w:val="5"/>
        </w:numPr>
        <w:jc w:val="both"/>
        <w:rPr>
          <w:rFonts w:cstheme="minorHAnsi"/>
        </w:rPr>
      </w:pPr>
      <w:r>
        <w:rPr>
          <w:rFonts w:cstheme="minorHAnsi"/>
          <w:sz w:val="24"/>
          <w:szCs w:val="24"/>
        </w:rPr>
        <w:t xml:space="preserve">koszty usunięcia odpadów komunalnych z miejsc nieprzeznaczonych do ich składowania i magazynowania w rozumieniu ustawy z dnia 14 grudnia 2012 r. </w:t>
      </w:r>
      <w:r>
        <w:rPr>
          <w:rFonts w:cstheme="minorHAnsi"/>
          <w:sz w:val="24"/>
          <w:szCs w:val="24"/>
        </w:rPr>
        <w:br/>
        <w:t>o odpadach.</w:t>
      </w:r>
    </w:p>
    <w:p w:rsidR="00664A29" w:rsidRDefault="008F7A31">
      <w:pPr>
        <w:spacing w:after="0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Zgodni</w:t>
      </w:r>
      <w:r>
        <w:rPr>
          <w:rFonts w:asciiTheme="minorHAnsi" w:hAnsiTheme="minorHAnsi" w:cstheme="minorHAnsi"/>
          <w:szCs w:val="24"/>
        </w:rPr>
        <w:t xml:space="preserve">e z informacją USC Gminy Biesiekierz liczba osób zameldowanych w Gminie Biesiekierz, stan na 13 sierpnia 2019 r. wynosi 6815 (w tym 196 zameldowanych czasowo oraz 247 w DPS). </w:t>
      </w:r>
    </w:p>
    <w:p w:rsidR="00664A29" w:rsidRDefault="008F7A31">
      <w:pPr>
        <w:spacing w:after="0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Przy zachowaniu proporcji dotyczących podejścia mieszkańców Gminy Biesiekierz do wytwarzania i gromadzenia odpadów komunalnych należy przyjąć, że liczba osób prowadzących selektywną zbiórkę wynosi 5327, a nieselektywną 628. </w:t>
      </w:r>
    </w:p>
    <w:p w:rsidR="00664A29" w:rsidRDefault="008F7A31">
      <w:pPr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W związku z powyższym </w:t>
      </w:r>
      <w:r>
        <w:rPr>
          <w:rFonts w:asciiTheme="minorHAnsi" w:hAnsiTheme="minorHAnsi" w:cstheme="minorHAnsi"/>
          <w:b/>
          <w:szCs w:val="24"/>
        </w:rPr>
        <w:t>wpływy do</w:t>
      </w:r>
      <w:r>
        <w:rPr>
          <w:rFonts w:asciiTheme="minorHAnsi" w:hAnsiTheme="minorHAnsi" w:cstheme="minorHAnsi"/>
          <w:b/>
          <w:szCs w:val="24"/>
        </w:rPr>
        <w:t xml:space="preserve"> budżetu</w:t>
      </w:r>
      <w:r>
        <w:rPr>
          <w:rFonts w:asciiTheme="minorHAnsi" w:hAnsiTheme="minorHAnsi" w:cstheme="minorHAnsi"/>
          <w:szCs w:val="24"/>
        </w:rPr>
        <w:t xml:space="preserve"> od mieszkańców zbierających odpady selektywnie i nieselektywnie w okresie od 01.01.2019 r. do 31.12.2019 r. </w:t>
      </w:r>
      <w:r>
        <w:rPr>
          <w:rFonts w:asciiTheme="minorHAnsi" w:hAnsiTheme="minorHAnsi" w:cstheme="minorHAnsi"/>
          <w:b/>
          <w:szCs w:val="24"/>
        </w:rPr>
        <w:t>powinny wynosić</w:t>
      </w:r>
      <w:r>
        <w:rPr>
          <w:rFonts w:asciiTheme="minorHAnsi" w:hAnsiTheme="minorHAnsi" w:cstheme="minorHAnsi"/>
          <w:szCs w:val="24"/>
        </w:rPr>
        <w:t>:</w:t>
      </w:r>
    </w:p>
    <w:p w:rsidR="00664A29" w:rsidRDefault="008F7A31">
      <w:pPr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5327 osób x 10,00 zł x 12 m-cy = 639.240,00 zł</w:t>
      </w:r>
    </w:p>
    <w:p w:rsidR="00664A29" w:rsidRDefault="008F7A31">
      <w:pPr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628 osób x 20,00 zł x 12 m-cy = 150.720,00 zł</w:t>
      </w:r>
    </w:p>
    <w:p w:rsidR="00664A29" w:rsidRDefault="008F7A31">
      <w:pPr>
        <w:jc w:val="both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>RAZEM: 789.960,00 zł</w:t>
      </w:r>
    </w:p>
    <w:p w:rsidR="00664A29" w:rsidRDefault="008F7A31">
      <w:pPr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Zgodnie z danymi wpływy miesięczne od mieszkańców są mniejsze o nieściągalność – 3% tj. 23698,80 zł</w:t>
      </w:r>
    </w:p>
    <w:p w:rsidR="00664A29" w:rsidRDefault="008F7A31">
      <w:pPr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b/>
          <w:szCs w:val="24"/>
        </w:rPr>
        <w:t>RAZEM WPŁYWY OD MIESZKAŃCÓW: 766.261,20 zł</w:t>
      </w:r>
    </w:p>
    <w:p w:rsidR="00664A29" w:rsidRDefault="008F7A31">
      <w:pPr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Ilość odpadów zmieszanych wzrosła do roku poprzedniego 45Mg, natomiast odpady biodegradowalne wzrosły o 30Mg.</w:t>
      </w:r>
    </w:p>
    <w:p w:rsidR="00664A29" w:rsidRDefault="008F7A31">
      <w:pPr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Wzr</w:t>
      </w:r>
      <w:r>
        <w:rPr>
          <w:rFonts w:asciiTheme="minorHAnsi" w:hAnsiTheme="minorHAnsi" w:cstheme="minorHAnsi"/>
          <w:szCs w:val="24"/>
        </w:rPr>
        <w:t>ost ceny za odpady zmieszane o 47,86 zł za 1Mg, natomiast odpady biodegradowalne (zielone) o 0,00 zł za 1Mg w 2019 r.</w:t>
      </w:r>
    </w:p>
    <w:p w:rsidR="00664A29" w:rsidRDefault="008F7A31">
      <w:pPr>
        <w:pStyle w:val="Bezodstpw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lastRenderedPageBreak/>
        <w:t>Cena odpadów - brutto:</w:t>
      </w:r>
    </w:p>
    <w:p w:rsidR="00664A29" w:rsidRDefault="008F7A31">
      <w:pPr>
        <w:pStyle w:val="Bezodstpw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Zmieszane – 316,66 zł./Mg</w:t>
      </w:r>
    </w:p>
    <w:p w:rsidR="00664A29" w:rsidRDefault="008F7A31">
      <w:pPr>
        <w:pStyle w:val="Bezodstpw"/>
        <w:tabs>
          <w:tab w:val="left" w:pos="1095"/>
        </w:tabs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Bio - 137,64 zł./Mg</w:t>
      </w:r>
    </w:p>
    <w:p w:rsidR="00664A29" w:rsidRDefault="00664A29">
      <w:pPr>
        <w:pStyle w:val="Bezodstpw"/>
        <w:jc w:val="both"/>
        <w:rPr>
          <w:rFonts w:cstheme="minorHAnsi"/>
          <w:b/>
          <w:sz w:val="24"/>
          <w:szCs w:val="24"/>
        </w:rPr>
      </w:pPr>
    </w:p>
    <w:p w:rsidR="00664A29" w:rsidRDefault="008F7A31">
      <w:pPr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Planowane wydatki na podstawie art. 6r ustawy o utrzymaniu czystości</w:t>
      </w:r>
      <w:r>
        <w:rPr>
          <w:rFonts w:asciiTheme="minorHAnsi" w:hAnsiTheme="minorHAnsi" w:cstheme="minorHAnsi"/>
          <w:szCs w:val="24"/>
        </w:rPr>
        <w:t xml:space="preserve"> i porządku </w:t>
      </w:r>
      <w:r>
        <w:rPr>
          <w:rFonts w:asciiTheme="minorHAnsi" w:hAnsiTheme="minorHAnsi" w:cstheme="minorHAnsi"/>
          <w:szCs w:val="24"/>
        </w:rPr>
        <w:br/>
        <w:t>w gminach w 2020 roku.</w:t>
      </w:r>
    </w:p>
    <w:tbl>
      <w:tblPr>
        <w:tblW w:w="77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0"/>
        <w:gridCol w:w="1840"/>
        <w:gridCol w:w="1350"/>
      </w:tblGrid>
      <w:tr w:rsidR="00664A29">
        <w:trPr>
          <w:trHeight w:val="285"/>
        </w:trPr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4A29" w:rsidRDefault="008F7A31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GOSPODARKA ODPADAMI</w:t>
            </w:r>
          </w:p>
        </w:tc>
        <w:tc>
          <w:tcPr>
            <w:tcW w:w="18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4A29" w:rsidRDefault="008F7A31">
            <w:pPr>
              <w:spacing w:after="0" w:line="24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Kwota</w:t>
            </w:r>
          </w:p>
        </w:tc>
        <w:tc>
          <w:tcPr>
            <w:tcW w:w="13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4A29" w:rsidRDefault="008F7A31">
            <w:pPr>
              <w:spacing w:after="0" w:line="24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Uwagi</w:t>
            </w:r>
          </w:p>
        </w:tc>
      </w:tr>
      <w:tr w:rsidR="00664A29">
        <w:trPr>
          <w:trHeight w:val="285"/>
        </w:trPr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4A29" w:rsidRDefault="008F7A31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Wydatki osobowe niezaliczone do wynagrodzeń</w:t>
            </w:r>
          </w:p>
        </w:tc>
        <w:tc>
          <w:tcPr>
            <w:tcW w:w="18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4A29" w:rsidRDefault="008F7A31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500,-</w:t>
            </w:r>
          </w:p>
        </w:tc>
        <w:tc>
          <w:tcPr>
            <w:tcW w:w="13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4A29" w:rsidRDefault="00664A29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664A29">
        <w:trPr>
          <w:trHeight w:val="285"/>
        </w:trPr>
        <w:tc>
          <w:tcPr>
            <w:tcW w:w="4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4A29" w:rsidRDefault="008F7A31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Wynagrodzenia osobowe pracowników</w:t>
            </w:r>
          </w:p>
        </w:tc>
        <w:tc>
          <w:tcPr>
            <w:tcW w:w="18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4A29" w:rsidRDefault="008F7A31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96.768,-</w:t>
            </w:r>
          </w:p>
        </w:tc>
        <w:tc>
          <w:tcPr>
            <w:tcW w:w="13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4A29" w:rsidRDefault="00664A29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664A29">
        <w:trPr>
          <w:trHeight w:val="285"/>
        </w:trPr>
        <w:tc>
          <w:tcPr>
            <w:tcW w:w="4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4A29" w:rsidRDefault="008F7A31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Dodatkowe wynagrodzenia roczne</w:t>
            </w:r>
          </w:p>
        </w:tc>
        <w:tc>
          <w:tcPr>
            <w:tcW w:w="18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4A29" w:rsidRDefault="008F7A31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6.900,-</w:t>
            </w:r>
          </w:p>
        </w:tc>
        <w:tc>
          <w:tcPr>
            <w:tcW w:w="13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4A29" w:rsidRDefault="00664A29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664A29">
        <w:trPr>
          <w:trHeight w:val="285"/>
        </w:trPr>
        <w:tc>
          <w:tcPr>
            <w:tcW w:w="4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4A29" w:rsidRDefault="008F7A31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Składki na ubezpieczenia społeczne</w:t>
            </w:r>
          </w:p>
        </w:tc>
        <w:tc>
          <w:tcPr>
            <w:tcW w:w="18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4A29" w:rsidRDefault="008F7A31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15.300,-</w:t>
            </w:r>
          </w:p>
        </w:tc>
        <w:tc>
          <w:tcPr>
            <w:tcW w:w="13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4A29" w:rsidRDefault="00664A29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664A29">
        <w:trPr>
          <w:trHeight w:val="285"/>
        </w:trPr>
        <w:tc>
          <w:tcPr>
            <w:tcW w:w="4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4A29" w:rsidRDefault="008F7A31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Składki na fundusz pracy</w:t>
            </w:r>
          </w:p>
        </w:tc>
        <w:tc>
          <w:tcPr>
            <w:tcW w:w="18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4A29" w:rsidRDefault="008F7A31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1.820,-</w:t>
            </w:r>
          </w:p>
        </w:tc>
        <w:tc>
          <w:tcPr>
            <w:tcW w:w="13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4A29" w:rsidRDefault="00664A29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664A29">
        <w:trPr>
          <w:trHeight w:val="510"/>
        </w:trPr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4A29" w:rsidRDefault="008F7A31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Wpłaty na Państwowy Fundusz Rehabilitacji Osób Niepełnosprawnych</w:t>
            </w:r>
          </w:p>
        </w:tc>
        <w:tc>
          <w:tcPr>
            <w:tcW w:w="18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4A29" w:rsidRDefault="008F7A31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480,-</w:t>
            </w:r>
          </w:p>
        </w:tc>
        <w:tc>
          <w:tcPr>
            <w:tcW w:w="13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4A29" w:rsidRDefault="00664A29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664A29">
        <w:trPr>
          <w:trHeight w:val="285"/>
        </w:trPr>
        <w:tc>
          <w:tcPr>
            <w:tcW w:w="4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4A29" w:rsidRDefault="008F7A31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 xml:space="preserve">Zakup materiałów i wyposażenia </w:t>
            </w:r>
          </w:p>
        </w:tc>
        <w:tc>
          <w:tcPr>
            <w:tcW w:w="18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4A29" w:rsidRDefault="008F7A31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3.500,-</w:t>
            </w:r>
          </w:p>
        </w:tc>
        <w:tc>
          <w:tcPr>
            <w:tcW w:w="13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4A29" w:rsidRDefault="00664A29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664A29">
        <w:trPr>
          <w:trHeight w:val="285"/>
        </w:trPr>
        <w:tc>
          <w:tcPr>
            <w:tcW w:w="4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4A29" w:rsidRDefault="008F7A31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 xml:space="preserve"> (wymienić jakie)</w:t>
            </w:r>
          </w:p>
        </w:tc>
        <w:tc>
          <w:tcPr>
            <w:tcW w:w="18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4A29" w:rsidRDefault="00664A29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13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4A29" w:rsidRDefault="00664A29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664A29">
        <w:trPr>
          <w:trHeight w:val="300"/>
        </w:trPr>
        <w:tc>
          <w:tcPr>
            <w:tcW w:w="4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4A29" w:rsidRDefault="008F7A31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zakup usług remontowych</w:t>
            </w:r>
          </w:p>
        </w:tc>
        <w:tc>
          <w:tcPr>
            <w:tcW w:w="18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4A29" w:rsidRDefault="008F7A31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1.000,-</w:t>
            </w:r>
          </w:p>
        </w:tc>
        <w:tc>
          <w:tcPr>
            <w:tcW w:w="13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4A29" w:rsidRDefault="00664A29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664A29">
        <w:trPr>
          <w:trHeight w:val="285"/>
        </w:trPr>
        <w:tc>
          <w:tcPr>
            <w:tcW w:w="4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4A29" w:rsidRDefault="008F7A31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Zakup usług pozostałych</w:t>
            </w:r>
          </w:p>
        </w:tc>
        <w:tc>
          <w:tcPr>
            <w:tcW w:w="18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4A29" w:rsidRDefault="008F7A31">
            <w:pPr>
              <w:spacing w:after="0" w:line="240" w:lineRule="auto"/>
              <w:jc w:val="both"/>
            </w:pPr>
            <w:r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1.717.460,00</w:t>
            </w:r>
          </w:p>
        </w:tc>
        <w:tc>
          <w:tcPr>
            <w:tcW w:w="13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4A29" w:rsidRDefault="00664A29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664A29">
        <w:trPr>
          <w:trHeight w:val="1350"/>
        </w:trPr>
        <w:tc>
          <w:tcPr>
            <w:tcW w:w="4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4A29" w:rsidRDefault="008F7A31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Odbiór odpadów i zagospodarowanie odpadów segregowanych oraz utworzenie i prowadzenie PSZOK-u</w:t>
            </w:r>
          </w:p>
        </w:tc>
        <w:tc>
          <w:tcPr>
            <w:tcW w:w="18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4A29" w:rsidRDefault="008F7A31">
            <w:pPr>
              <w:spacing w:after="0" w:line="240" w:lineRule="auto"/>
              <w:jc w:val="both"/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 xml:space="preserve">1 106 460,00 </w:t>
            </w:r>
          </w:p>
        </w:tc>
        <w:tc>
          <w:tcPr>
            <w:tcW w:w="13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4A29" w:rsidRDefault="008F7A31">
            <w:pPr>
              <w:spacing w:after="0" w:line="240" w:lineRule="auto"/>
              <w:jc w:val="both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Kwota wynikająca ze złożonej oferty w przetargu.</w:t>
            </w:r>
          </w:p>
        </w:tc>
      </w:tr>
      <w:tr w:rsidR="00664A29">
        <w:trPr>
          <w:trHeight w:val="1125"/>
        </w:trPr>
        <w:tc>
          <w:tcPr>
            <w:tcW w:w="4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4A29" w:rsidRDefault="008F7A31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zagospodarowanie odpadów w instalacji komunalnej</w:t>
            </w:r>
          </w:p>
        </w:tc>
        <w:tc>
          <w:tcPr>
            <w:tcW w:w="18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4A29" w:rsidRDefault="008F7A31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600.000,00</w:t>
            </w:r>
          </w:p>
        </w:tc>
        <w:tc>
          <w:tcPr>
            <w:tcW w:w="13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4A29" w:rsidRDefault="008F7A31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 xml:space="preserve">Umowa nr 91/2014 z </w:t>
            </w:r>
            <w:r>
              <w:rPr>
                <w:rFonts w:asciiTheme="minorHAnsi" w:hAnsiTheme="minorHAnsi" w:cstheme="minorHAnsi"/>
                <w:color w:val="000000"/>
                <w:szCs w:val="24"/>
              </w:rPr>
              <w:t>PGK Koszalin na RIPOK do dnia 31.12.2020</w:t>
            </w:r>
          </w:p>
        </w:tc>
      </w:tr>
      <w:tr w:rsidR="00664A29">
        <w:trPr>
          <w:trHeight w:val="450"/>
        </w:trPr>
        <w:tc>
          <w:tcPr>
            <w:tcW w:w="4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4A29" w:rsidRDefault="008F7A31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serwis oprogramowania + SMS</w:t>
            </w:r>
          </w:p>
        </w:tc>
        <w:tc>
          <w:tcPr>
            <w:tcW w:w="18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4A29" w:rsidRDefault="008F7A31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6.000,00</w:t>
            </w:r>
          </w:p>
        </w:tc>
        <w:tc>
          <w:tcPr>
            <w:tcW w:w="13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4A29" w:rsidRDefault="008F7A31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Umowa z dnia 25.03.2013</w:t>
            </w:r>
          </w:p>
        </w:tc>
      </w:tr>
      <w:tr w:rsidR="00664A29">
        <w:trPr>
          <w:trHeight w:val="765"/>
        </w:trPr>
        <w:tc>
          <w:tcPr>
            <w:tcW w:w="4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4A29" w:rsidRDefault="008F7A31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Usunięcie odpadów komunalnych z miejsc nieprzeznaczonych do ich składowania i magazynowania</w:t>
            </w:r>
          </w:p>
        </w:tc>
        <w:tc>
          <w:tcPr>
            <w:tcW w:w="18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4A29" w:rsidRDefault="008F7A31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5.000,00</w:t>
            </w:r>
          </w:p>
        </w:tc>
        <w:tc>
          <w:tcPr>
            <w:tcW w:w="13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4A29" w:rsidRDefault="00664A29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664A29">
        <w:trPr>
          <w:trHeight w:val="285"/>
        </w:trPr>
        <w:tc>
          <w:tcPr>
            <w:tcW w:w="4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4A29" w:rsidRDefault="008F7A31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usługi pocztowe</w:t>
            </w:r>
          </w:p>
        </w:tc>
        <w:tc>
          <w:tcPr>
            <w:tcW w:w="18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4A29" w:rsidRDefault="008F7A31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6.000,00</w:t>
            </w:r>
          </w:p>
        </w:tc>
        <w:tc>
          <w:tcPr>
            <w:tcW w:w="13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4A29" w:rsidRDefault="00664A29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664A29">
        <w:trPr>
          <w:trHeight w:val="285"/>
        </w:trPr>
        <w:tc>
          <w:tcPr>
            <w:tcW w:w="4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4A29" w:rsidRDefault="008F7A31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 xml:space="preserve">Opłaty z tytułu </w:t>
            </w:r>
            <w:r>
              <w:rPr>
                <w:rFonts w:asciiTheme="minorHAnsi" w:hAnsiTheme="minorHAnsi" w:cstheme="minorHAnsi"/>
                <w:color w:val="000000"/>
                <w:szCs w:val="24"/>
              </w:rPr>
              <w:t>zakupu usług telekomunikacyjnych</w:t>
            </w:r>
          </w:p>
        </w:tc>
        <w:tc>
          <w:tcPr>
            <w:tcW w:w="18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4A29" w:rsidRDefault="008F7A31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1.000,-</w:t>
            </w:r>
          </w:p>
        </w:tc>
        <w:tc>
          <w:tcPr>
            <w:tcW w:w="13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4A29" w:rsidRDefault="00664A29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664A29">
        <w:trPr>
          <w:trHeight w:val="285"/>
        </w:trPr>
        <w:tc>
          <w:tcPr>
            <w:tcW w:w="4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4A29" w:rsidRDefault="008F7A31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Podróże służbowe krajowe</w:t>
            </w:r>
          </w:p>
        </w:tc>
        <w:tc>
          <w:tcPr>
            <w:tcW w:w="1840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664A29" w:rsidRDefault="008F7A31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500,-</w:t>
            </w:r>
          </w:p>
        </w:tc>
        <w:tc>
          <w:tcPr>
            <w:tcW w:w="13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4A29" w:rsidRDefault="00664A29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664A29">
        <w:trPr>
          <w:trHeight w:val="285"/>
        </w:trPr>
        <w:tc>
          <w:tcPr>
            <w:tcW w:w="459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4A29" w:rsidRDefault="008F7A31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Różne opłaty i składki</w:t>
            </w:r>
          </w:p>
        </w:tc>
        <w:tc>
          <w:tcPr>
            <w:tcW w:w="18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4A29" w:rsidRDefault="008F7A31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1.000,-</w:t>
            </w:r>
          </w:p>
        </w:tc>
        <w:tc>
          <w:tcPr>
            <w:tcW w:w="13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4A29" w:rsidRDefault="00664A29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664A29">
        <w:trPr>
          <w:trHeight w:val="510"/>
        </w:trPr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4A29" w:rsidRDefault="008F7A31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Odpisy na zakładowy fundusz świadczeń socjalnych</w:t>
            </w:r>
          </w:p>
        </w:tc>
        <w:tc>
          <w:tcPr>
            <w:tcW w:w="18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4A29" w:rsidRDefault="008F7A31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2.542,42,-</w:t>
            </w:r>
          </w:p>
        </w:tc>
        <w:tc>
          <w:tcPr>
            <w:tcW w:w="13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4A29" w:rsidRDefault="00664A29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664A29">
        <w:trPr>
          <w:trHeight w:val="510"/>
        </w:trPr>
        <w:tc>
          <w:tcPr>
            <w:tcW w:w="4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4A29" w:rsidRDefault="008F7A31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 xml:space="preserve">Szkolenia pracowników niebędących członkami korpusu służby cywilnej </w:t>
            </w:r>
          </w:p>
        </w:tc>
        <w:tc>
          <w:tcPr>
            <w:tcW w:w="18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4A29" w:rsidRDefault="008F7A31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1.000,-</w:t>
            </w:r>
          </w:p>
        </w:tc>
        <w:tc>
          <w:tcPr>
            <w:tcW w:w="13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4A29" w:rsidRDefault="00664A29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664A29">
        <w:trPr>
          <w:trHeight w:val="510"/>
        </w:trPr>
        <w:tc>
          <w:tcPr>
            <w:tcW w:w="4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4A29" w:rsidRDefault="008F7A31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RAZEM</w:t>
            </w:r>
          </w:p>
        </w:tc>
        <w:tc>
          <w:tcPr>
            <w:tcW w:w="18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4A29" w:rsidRDefault="008F7A31">
            <w:pPr>
              <w:spacing w:after="0" w:line="240" w:lineRule="auto"/>
              <w:jc w:val="both"/>
            </w:pPr>
            <w:r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1.849.770,42.-</w:t>
            </w:r>
          </w:p>
        </w:tc>
        <w:tc>
          <w:tcPr>
            <w:tcW w:w="13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4A29" w:rsidRDefault="00664A29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</w:tbl>
    <w:p w:rsidR="00664A29" w:rsidRDefault="00664A29">
      <w:pPr>
        <w:jc w:val="both"/>
        <w:rPr>
          <w:rFonts w:asciiTheme="minorHAnsi" w:hAnsiTheme="minorHAnsi" w:cstheme="minorHAnsi"/>
          <w:szCs w:val="24"/>
        </w:rPr>
      </w:pPr>
    </w:p>
    <w:p w:rsidR="00664A29" w:rsidRDefault="008F7A31">
      <w:pPr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lastRenderedPageBreak/>
        <w:t>Razem należności od mieszkańców wynoszą:  766.261,20 zł.</w:t>
      </w:r>
    </w:p>
    <w:p w:rsidR="00664A29" w:rsidRDefault="008F7A31">
      <w:pPr>
        <w:jc w:val="both"/>
      </w:pPr>
      <w:r>
        <w:rPr>
          <w:rFonts w:asciiTheme="minorHAnsi" w:hAnsiTheme="minorHAnsi" w:cstheme="minorHAnsi"/>
          <w:szCs w:val="24"/>
        </w:rPr>
        <w:t xml:space="preserve">Razem koszty wynoszą:  </w:t>
      </w:r>
      <w:r>
        <w:rPr>
          <w:rFonts w:asciiTheme="minorHAnsi" w:hAnsiTheme="minorHAnsi" w:cstheme="minorHAnsi"/>
          <w:bCs/>
          <w:color w:val="000000"/>
          <w:szCs w:val="24"/>
        </w:rPr>
        <w:t xml:space="preserve">1.849.770,42 </w:t>
      </w:r>
      <w:r>
        <w:rPr>
          <w:rFonts w:asciiTheme="minorHAnsi" w:hAnsiTheme="minorHAnsi" w:cstheme="minorHAnsi"/>
          <w:szCs w:val="24"/>
        </w:rPr>
        <w:t>zł.</w:t>
      </w:r>
    </w:p>
    <w:p w:rsidR="00664A29" w:rsidRDefault="008F7A31">
      <w:pPr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Brak środków na zabezpieczenie kosztów w kwocie: </w:t>
      </w:r>
      <w:r>
        <w:rPr>
          <w:rFonts w:asciiTheme="minorHAnsi" w:hAnsiTheme="minorHAnsi" w:cstheme="minorHAnsi"/>
          <w:szCs w:val="24"/>
        </w:rPr>
        <w:t>703.049,22 zł</w:t>
      </w:r>
    </w:p>
    <w:p w:rsidR="00664A29" w:rsidRDefault="008F7A31">
      <w:pPr>
        <w:jc w:val="both"/>
      </w:pPr>
      <w:r>
        <w:rPr>
          <w:rFonts w:asciiTheme="minorHAnsi" w:hAnsiTheme="minorHAnsi" w:cstheme="minorHAnsi"/>
          <w:szCs w:val="24"/>
        </w:rPr>
        <w:t xml:space="preserve">na rok: </w:t>
      </w:r>
      <w:r>
        <w:rPr>
          <w:rFonts w:asciiTheme="minorHAnsi" w:hAnsiTheme="minorHAnsi" w:cstheme="minorHAnsi"/>
          <w:bCs/>
          <w:color w:val="000000"/>
          <w:szCs w:val="24"/>
        </w:rPr>
        <w:t>1.849.770,42</w:t>
      </w:r>
      <w:r>
        <w:rPr>
          <w:rFonts w:asciiTheme="minorHAnsi" w:hAnsiTheme="minorHAnsi" w:cstheme="minorHAnsi"/>
          <w:szCs w:val="24"/>
        </w:rPr>
        <w:t xml:space="preserve"> – 766261,20 = 1.083.509,22 zł</w:t>
      </w:r>
    </w:p>
    <w:p w:rsidR="00664A29" w:rsidRDefault="008F7A31">
      <w:pPr>
        <w:jc w:val="both"/>
      </w:pPr>
      <w:r>
        <w:rPr>
          <w:rFonts w:asciiTheme="minorHAnsi" w:hAnsiTheme="minorHAnsi" w:cstheme="minorHAnsi"/>
          <w:szCs w:val="24"/>
        </w:rPr>
        <w:t xml:space="preserve">na miesiąc: 1.083.509,22 : 12 = </w:t>
      </w:r>
      <w:bookmarkStart w:id="1" w:name="__DdeLink__1418_1835002121"/>
      <w:r>
        <w:rPr>
          <w:rFonts w:asciiTheme="minorHAnsi" w:hAnsiTheme="minorHAnsi" w:cstheme="minorHAnsi"/>
          <w:szCs w:val="24"/>
        </w:rPr>
        <w:t>90.292,44</w:t>
      </w:r>
      <w:bookmarkEnd w:id="1"/>
      <w:r>
        <w:rPr>
          <w:rFonts w:asciiTheme="minorHAnsi" w:hAnsiTheme="minorHAnsi" w:cstheme="minorHAnsi"/>
          <w:szCs w:val="24"/>
        </w:rPr>
        <w:t xml:space="preserve"> zł</w:t>
      </w:r>
    </w:p>
    <w:p w:rsidR="00664A29" w:rsidRDefault="008F7A31">
      <w:pPr>
        <w:jc w:val="both"/>
      </w:pPr>
      <w:r>
        <w:rPr>
          <w:rFonts w:asciiTheme="minorHAnsi" w:hAnsiTheme="minorHAnsi" w:cstheme="minorHAnsi"/>
          <w:szCs w:val="24"/>
        </w:rPr>
        <w:t>na mieszkańca 90.292,44  : 5955 = 15,16 zł</w:t>
      </w:r>
    </w:p>
    <w:p w:rsidR="00664A29" w:rsidRDefault="008F7A31">
      <w:pPr>
        <w:jc w:val="both"/>
      </w:pPr>
      <w:r>
        <w:rPr>
          <w:rFonts w:asciiTheme="minorHAnsi" w:hAnsiTheme="minorHAnsi" w:cstheme="minorHAnsi"/>
          <w:b/>
          <w:szCs w:val="24"/>
        </w:rPr>
        <w:t xml:space="preserve">tj. 10,00 </w:t>
      </w:r>
      <w:r>
        <w:rPr>
          <w:rFonts w:asciiTheme="minorHAnsi" w:hAnsiTheme="minorHAnsi" w:cstheme="minorHAnsi"/>
          <w:szCs w:val="24"/>
        </w:rPr>
        <w:t>(aktualnie obowiązująca stawka)</w:t>
      </w:r>
      <w:r>
        <w:rPr>
          <w:rFonts w:asciiTheme="minorHAnsi" w:hAnsiTheme="minorHAnsi" w:cstheme="minorHAnsi"/>
          <w:b/>
          <w:szCs w:val="24"/>
        </w:rPr>
        <w:t xml:space="preserve"> + 15,16 </w:t>
      </w:r>
      <w:r>
        <w:rPr>
          <w:rFonts w:asciiTheme="minorHAnsi" w:hAnsiTheme="minorHAnsi" w:cstheme="minorHAnsi"/>
          <w:szCs w:val="24"/>
        </w:rPr>
        <w:t xml:space="preserve">(brak środków na mieszkańca) </w:t>
      </w:r>
      <w:r>
        <w:rPr>
          <w:rFonts w:asciiTheme="minorHAnsi" w:hAnsiTheme="minorHAnsi" w:cstheme="minorHAnsi"/>
          <w:b/>
          <w:szCs w:val="24"/>
        </w:rPr>
        <w:t>= 25.16 zł.</w:t>
      </w:r>
    </w:p>
    <w:p w:rsidR="00664A29" w:rsidRDefault="008F7A31">
      <w:pPr>
        <w:jc w:val="both"/>
      </w:pPr>
      <w:r>
        <w:rPr>
          <w:rFonts w:asciiTheme="minorHAnsi" w:hAnsiTheme="minorHAnsi" w:cstheme="minorHAnsi"/>
          <w:szCs w:val="24"/>
        </w:rPr>
        <w:t>~</w:t>
      </w:r>
      <w:r>
        <w:rPr>
          <w:rFonts w:asciiTheme="minorHAnsi" w:hAnsiTheme="minorHAnsi" w:cstheme="minorHAnsi"/>
          <w:b/>
          <w:szCs w:val="24"/>
        </w:rPr>
        <w:t xml:space="preserve"> 25.00 zł.</w:t>
      </w:r>
    </w:p>
    <w:p w:rsidR="00664A29" w:rsidRDefault="008F7A31">
      <w:pPr>
        <w:jc w:val="both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szCs w:val="24"/>
        </w:rPr>
        <w:t>Zatem proponowana stawka opłaty na jednego mieszkańca  na miesiąc za gospodarowanie odpadami komunalnymi powinna wynosić:</w:t>
      </w:r>
    </w:p>
    <w:p w:rsidR="00664A29" w:rsidRDefault="008F7A31">
      <w:pPr>
        <w:pStyle w:val="Bezodstpw"/>
        <w:numPr>
          <w:ilvl w:val="0"/>
          <w:numId w:val="1"/>
        </w:numPr>
        <w:jc w:val="both"/>
      </w:pPr>
      <w:r>
        <w:rPr>
          <w:rFonts w:cstheme="minorHAnsi"/>
          <w:sz w:val="24"/>
          <w:szCs w:val="24"/>
        </w:rPr>
        <w:t xml:space="preserve">jeżeli odpady komunalne są zbierane w sposób selektywny  -  </w:t>
      </w:r>
      <w:r>
        <w:rPr>
          <w:rFonts w:cstheme="minorHAnsi"/>
          <w:b/>
          <w:sz w:val="24"/>
          <w:szCs w:val="24"/>
        </w:rPr>
        <w:t>25,00 zł,</w:t>
      </w:r>
    </w:p>
    <w:p w:rsidR="00664A29" w:rsidRDefault="008F7A31">
      <w:pPr>
        <w:pStyle w:val="Bezodstpw"/>
        <w:numPr>
          <w:ilvl w:val="0"/>
          <w:numId w:val="1"/>
        </w:numPr>
        <w:jc w:val="both"/>
      </w:pPr>
      <w:r>
        <w:rPr>
          <w:rFonts w:cstheme="minorHAnsi"/>
          <w:sz w:val="24"/>
          <w:szCs w:val="24"/>
        </w:rPr>
        <w:t xml:space="preserve">jeżeli odpady komunalne nie są selektywnie zbierane  </w:t>
      </w:r>
      <w:r>
        <w:rPr>
          <w:rFonts w:cstheme="minorHAnsi"/>
          <w:sz w:val="24"/>
          <w:szCs w:val="24"/>
        </w:rPr>
        <w:t xml:space="preserve">- </w:t>
      </w:r>
      <w:r>
        <w:rPr>
          <w:rFonts w:cstheme="minorHAnsi"/>
          <w:b/>
          <w:bCs/>
          <w:sz w:val="24"/>
          <w:szCs w:val="24"/>
        </w:rPr>
        <w:t>50,00 zł.</w:t>
      </w:r>
    </w:p>
    <w:p w:rsidR="00664A29" w:rsidRDefault="00664A29">
      <w:pPr>
        <w:jc w:val="both"/>
        <w:rPr>
          <w:rFonts w:asciiTheme="minorHAnsi" w:hAnsiTheme="minorHAnsi" w:cstheme="minorHAnsi"/>
          <w:b/>
          <w:szCs w:val="24"/>
        </w:rPr>
      </w:pPr>
    </w:p>
    <w:p w:rsidR="00664A29" w:rsidRDefault="008F7A31">
      <w:pPr>
        <w:pStyle w:val="Bezodstpw"/>
        <w:jc w:val="both"/>
      </w:pPr>
      <w:r>
        <w:rPr>
          <w:rFonts w:cstheme="minorHAnsi"/>
          <w:sz w:val="24"/>
          <w:szCs w:val="24"/>
        </w:rPr>
        <w:t xml:space="preserve">Gmina Biesiekierz organizuje odbieranie odpadów komunalnych od właścicieli nieruchomości, na których zamieszkują mieszkańcy, zatem  nie potrzebne jest ustalanie stawki opłat za pojemnik o określonej pojemności. </w:t>
      </w:r>
    </w:p>
    <w:p w:rsidR="00664A29" w:rsidRDefault="008F7A31">
      <w:pPr>
        <w:pStyle w:val="Bezodstpw"/>
        <w:jc w:val="both"/>
      </w:pPr>
      <w:r>
        <w:rPr>
          <w:rFonts w:cstheme="minorHAnsi"/>
          <w:sz w:val="24"/>
          <w:szCs w:val="24"/>
        </w:rPr>
        <w:t>Maksymalne stawki opłat dla gmi</w:t>
      </w:r>
      <w:r>
        <w:rPr>
          <w:rFonts w:cstheme="minorHAnsi"/>
          <w:sz w:val="24"/>
          <w:szCs w:val="24"/>
        </w:rPr>
        <w:t>ny Biesiekierz zgodne z art. 6k ust. 2a pkt 1 i  ust. 3 ustawy z dnia 13 września 1996 r. o utrzymaniu czystości i porządku w gminach wynoszą:</w:t>
      </w:r>
    </w:p>
    <w:p w:rsidR="00664A29" w:rsidRDefault="008F7A31">
      <w:pPr>
        <w:pStyle w:val="Bezodstpw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segregowane  1693 x 2% = 33,86 zł</w:t>
      </w:r>
    </w:p>
    <w:p w:rsidR="00664A29" w:rsidRDefault="008F7A31">
      <w:pPr>
        <w:pStyle w:val="Bezodstpw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niesegregowane 33,66 zł x 2 = 67,72 zł</w:t>
      </w:r>
    </w:p>
    <w:p w:rsidR="00664A29" w:rsidRDefault="00664A29">
      <w:pPr>
        <w:pStyle w:val="Bezodstpw"/>
        <w:jc w:val="both"/>
        <w:rPr>
          <w:rFonts w:cstheme="minorHAnsi"/>
          <w:sz w:val="24"/>
          <w:szCs w:val="24"/>
        </w:rPr>
      </w:pPr>
    </w:p>
    <w:p w:rsidR="00664A29" w:rsidRDefault="008F7A31">
      <w:pPr>
        <w:pStyle w:val="Bezodstpw"/>
        <w:jc w:val="both"/>
      </w:pPr>
      <w:r>
        <w:rPr>
          <w:rFonts w:cstheme="minorHAnsi"/>
          <w:sz w:val="24"/>
          <w:szCs w:val="24"/>
        </w:rPr>
        <w:t xml:space="preserve">Zatem stawki proponowane nie są </w:t>
      </w:r>
      <w:r>
        <w:rPr>
          <w:rFonts w:cstheme="minorHAnsi"/>
          <w:sz w:val="24"/>
          <w:szCs w:val="24"/>
        </w:rPr>
        <w:t>wyższe od maksymalnych stawek.</w:t>
      </w:r>
    </w:p>
    <w:p w:rsidR="00664A29" w:rsidRDefault="00664A29">
      <w:pPr>
        <w:pStyle w:val="Bezodstpw"/>
        <w:jc w:val="both"/>
        <w:rPr>
          <w:rFonts w:cstheme="minorHAnsi"/>
          <w:sz w:val="24"/>
          <w:szCs w:val="24"/>
        </w:rPr>
      </w:pPr>
    </w:p>
    <w:p w:rsidR="00664A29" w:rsidRDefault="008F7A31">
      <w:pPr>
        <w:spacing w:before="26" w:after="240"/>
        <w:rPr>
          <w:u w:val="single"/>
        </w:rPr>
      </w:pPr>
      <w:r>
        <w:rPr>
          <w:u w:val="single"/>
        </w:rPr>
        <w:t>Ocena skutków finansowych uchwały:</w:t>
      </w:r>
    </w:p>
    <w:p w:rsidR="00664A29" w:rsidRDefault="008F7A31">
      <w:pPr>
        <w:spacing w:before="26" w:after="240"/>
      </w:pPr>
      <w:r>
        <w:t xml:space="preserve">Zgodnie z ustawą o utrzymaniu czystości i porządku w gminach z dnia 13 września 2019 r. środki z opłat za gospodarowanie odpadami komunalnymi mogą być tylko wykorzystane na cele związane z </w:t>
      </w:r>
      <w:r>
        <w:t>pokrywaniem kosztów funkcjonowania systemu  gospodarki odpadami komunalnymi. Wyliczenia podane w uzasadnieniu na etapie planu są zbilansowane, czyli dochody równają się wydatkom. Równowaga planowanych dochodów i wydatków nie ma wpływu na wynik budżetu Gmin</w:t>
      </w:r>
      <w:r>
        <w:t>y.</w:t>
      </w:r>
    </w:p>
    <w:p w:rsidR="00664A29" w:rsidRDefault="008F7A31">
      <w:pPr>
        <w:spacing w:before="26" w:after="240"/>
      </w:pPr>
      <w:r>
        <w:t>Projektowana zmiana stawek skutkuje zmianą złożonego projektu uchwały w sprawie uchwalenia budżetu Gminy Biesiekierz na 2020 r. i projektu uchwały w sprawie Wieloletniej Prognozy Finansowej Gminy Biesiekierz na lata 2020-2028. Stosowana autopoprawka ww.</w:t>
      </w:r>
      <w:r>
        <w:t xml:space="preserve"> projektów zostanie złożona przez Wójta do Biura Rady.</w:t>
      </w:r>
    </w:p>
    <w:sectPr w:rsidR="00664A29">
      <w:type w:val="continuous"/>
      <w:pgSz w:w="11906" w:h="16838"/>
      <w:pgMar w:top="1191" w:right="1134" w:bottom="708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0D5234"/>
    <w:multiLevelType w:val="multilevel"/>
    <w:tmpl w:val="9E4C55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6E4CBB"/>
    <w:multiLevelType w:val="multilevel"/>
    <w:tmpl w:val="B134910C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90B3717"/>
    <w:multiLevelType w:val="multilevel"/>
    <w:tmpl w:val="6D3AA3C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6BE57905"/>
    <w:multiLevelType w:val="multilevel"/>
    <w:tmpl w:val="FD987A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756E5AF6"/>
    <w:multiLevelType w:val="multilevel"/>
    <w:tmpl w:val="D178864A"/>
    <w:lvl w:ilvl="0">
      <w:start w:val="1"/>
      <w:numFmt w:val="bullet"/>
      <w:lvlText w:val=""/>
      <w:lvlJc w:val="left"/>
      <w:pPr>
        <w:ind w:left="765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0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2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8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5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7164C97"/>
    <w:multiLevelType w:val="multilevel"/>
    <w:tmpl w:val="1A00D2E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A29"/>
    <w:rsid w:val="00664A29"/>
    <w:rsid w:val="008F7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3C39B"/>
  <w15:docId w15:val="{6C0447FE-75F9-4D2C-99B5-BA988726E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3277"/>
    <w:pPr>
      <w:spacing w:after="200" w:line="276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Nagwek21">
    <w:name w:val="Nagłówek 21"/>
    <w:basedOn w:val="Normalny"/>
    <w:next w:val="Normalny"/>
    <w:link w:val="Nagwek2Znak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Nagwek31">
    <w:name w:val="Nagłówek 31"/>
    <w:basedOn w:val="Normalny"/>
    <w:next w:val="Normalny"/>
    <w:link w:val="Nagwek3Znak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Nagwek41">
    <w:name w:val="Nagłówek 41"/>
    <w:basedOn w:val="Normalny"/>
    <w:next w:val="Normalny"/>
    <w:link w:val="Nagwek4Znak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41CD9"/>
  </w:style>
  <w:style w:type="character" w:customStyle="1" w:styleId="Nagwek1Znak">
    <w:name w:val="Nagłówek 1 Znak"/>
    <w:basedOn w:val="Domylnaczcionkaakapitu"/>
    <w:link w:val="Nagwek11"/>
    <w:uiPriority w:val="9"/>
    <w:qFormat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1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1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1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0"/>
    <w:qFormat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customStyle="1" w:styleId="Wyrnienie">
    <w:name w:val="Wyróżnienie"/>
    <w:basedOn w:val="Domylnaczcionkaakapitu"/>
    <w:qFormat/>
    <w:rsid w:val="00D1197D"/>
    <w:rPr>
      <w:i/>
      <w:iCs/>
    </w:rPr>
  </w:style>
  <w:style w:type="character" w:customStyle="1" w:styleId="czeinternetowe">
    <w:name w:val="Łącze internetowe"/>
    <w:basedOn w:val="Domylnaczcionkaakapitu"/>
    <w:uiPriority w:val="99"/>
    <w:unhideWhenUsed/>
    <w:rsid w:val="00756BEA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E540F8"/>
    <w:rPr>
      <w:b/>
      <w:bCs/>
    </w:rPr>
  </w:style>
  <w:style w:type="character" w:customStyle="1" w:styleId="StopkaZnak">
    <w:name w:val="Stopka Znak"/>
    <w:basedOn w:val="Domylnaczcionkaakapitu"/>
    <w:link w:val="Stopka1"/>
    <w:uiPriority w:val="99"/>
    <w:semiHidden/>
    <w:qFormat/>
    <w:rsid w:val="00E540F8"/>
    <w:rPr>
      <w:rFonts w:ascii="Times New Roman" w:eastAsia="Times New Roman" w:hAnsi="Times New Roman" w:cs="Times New Roman"/>
    </w:rPr>
  </w:style>
  <w:style w:type="character" w:customStyle="1" w:styleId="ListLabel1">
    <w:name w:val="ListLabel 1"/>
    <w:qFormat/>
    <w:rsid w:val="003F43A1"/>
    <w:rPr>
      <w:rFonts w:cs="Courier New"/>
    </w:rPr>
  </w:style>
  <w:style w:type="character" w:customStyle="1" w:styleId="ListLabel2">
    <w:name w:val="ListLabel 2"/>
    <w:qFormat/>
    <w:rsid w:val="003F43A1"/>
    <w:rPr>
      <w:rFonts w:cs="Courier New"/>
    </w:rPr>
  </w:style>
  <w:style w:type="character" w:customStyle="1" w:styleId="ListLabel3">
    <w:name w:val="ListLabel 3"/>
    <w:qFormat/>
    <w:rsid w:val="003F43A1"/>
    <w:rPr>
      <w:rFonts w:cs="Courier New"/>
    </w:rPr>
  </w:style>
  <w:style w:type="character" w:customStyle="1" w:styleId="ListLabel4">
    <w:name w:val="ListLabel 4"/>
    <w:qFormat/>
    <w:rsid w:val="003F43A1"/>
    <w:rPr>
      <w:rFonts w:ascii="Times New Roman" w:hAnsi="Times New Roman"/>
      <w:i/>
      <w:sz w:val="24"/>
    </w:rPr>
  </w:style>
  <w:style w:type="character" w:customStyle="1" w:styleId="Znakinumeracji">
    <w:name w:val="Znaki numeracji"/>
    <w:qFormat/>
    <w:rsid w:val="003F43A1"/>
  </w:style>
  <w:style w:type="character" w:customStyle="1" w:styleId="ListLabel5">
    <w:name w:val="ListLabel 5"/>
    <w:qFormat/>
    <w:rsid w:val="003F43A1"/>
    <w:rPr>
      <w:rFonts w:ascii="Times New Roman" w:hAnsi="Times New Roman" w:cs="Symbol"/>
      <w:sz w:val="24"/>
    </w:rPr>
  </w:style>
  <w:style w:type="character" w:customStyle="1" w:styleId="ListLabel6">
    <w:name w:val="ListLabel 6"/>
    <w:qFormat/>
    <w:rsid w:val="003F43A1"/>
    <w:rPr>
      <w:rFonts w:cs="Courier New"/>
    </w:rPr>
  </w:style>
  <w:style w:type="character" w:customStyle="1" w:styleId="ListLabel7">
    <w:name w:val="ListLabel 7"/>
    <w:qFormat/>
    <w:rsid w:val="003F43A1"/>
    <w:rPr>
      <w:rFonts w:cs="Wingdings"/>
    </w:rPr>
  </w:style>
  <w:style w:type="character" w:customStyle="1" w:styleId="ListLabel8">
    <w:name w:val="ListLabel 8"/>
    <w:qFormat/>
    <w:rsid w:val="003F43A1"/>
    <w:rPr>
      <w:rFonts w:cs="Symbol"/>
    </w:rPr>
  </w:style>
  <w:style w:type="character" w:customStyle="1" w:styleId="ListLabel9">
    <w:name w:val="ListLabel 9"/>
    <w:qFormat/>
    <w:rsid w:val="003F43A1"/>
    <w:rPr>
      <w:rFonts w:cs="Courier New"/>
    </w:rPr>
  </w:style>
  <w:style w:type="character" w:customStyle="1" w:styleId="ListLabel10">
    <w:name w:val="ListLabel 10"/>
    <w:qFormat/>
    <w:rsid w:val="003F43A1"/>
    <w:rPr>
      <w:rFonts w:cs="Wingdings"/>
    </w:rPr>
  </w:style>
  <w:style w:type="character" w:customStyle="1" w:styleId="ListLabel11">
    <w:name w:val="ListLabel 11"/>
    <w:qFormat/>
    <w:rsid w:val="003F43A1"/>
    <w:rPr>
      <w:rFonts w:cs="Symbol"/>
    </w:rPr>
  </w:style>
  <w:style w:type="character" w:customStyle="1" w:styleId="ListLabel12">
    <w:name w:val="ListLabel 12"/>
    <w:qFormat/>
    <w:rsid w:val="003F43A1"/>
    <w:rPr>
      <w:rFonts w:cs="Courier New"/>
    </w:rPr>
  </w:style>
  <w:style w:type="character" w:customStyle="1" w:styleId="ListLabel13">
    <w:name w:val="ListLabel 13"/>
    <w:qFormat/>
    <w:rsid w:val="003F43A1"/>
    <w:rPr>
      <w:rFonts w:cs="Wingdings"/>
    </w:rPr>
  </w:style>
  <w:style w:type="character" w:customStyle="1" w:styleId="ListLabel14">
    <w:name w:val="ListLabel 14"/>
    <w:qFormat/>
    <w:rsid w:val="00AD586F"/>
    <w:rPr>
      <w:rFonts w:cs="Symbol"/>
      <w:sz w:val="24"/>
    </w:rPr>
  </w:style>
  <w:style w:type="character" w:customStyle="1" w:styleId="ListLabel15">
    <w:name w:val="ListLabel 15"/>
    <w:qFormat/>
    <w:rsid w:val="00AD586F"/>
    <w:rPr>
      <w:rFonts w:cs="Courier New"/>
    </w:rPr>
  </w:style>
  <w:style w:type="character" w:customStyle="1" w:styleId="ListLabel16">
    <w:name w:val="ListLabel 16"/>
    <w:qFormat/>
    <w:rsid w:val="00AD586F"/>
    <w:rPr>
      <w:rFonts w:cs="Wingdings"/>
    </w:rPr>
  </w:style>
  <w:style w:type="character" w:customStyle="1" w:styleId="ListLabel17">
    <w:name w:val="ListLabel 17"/>
    <w:qFormat/>
    <w:rsid w:val="00AD586F"/>
    <w:rPr>
      <w:rFonts w:cs="Symbol"/>
    </w:rPr>
  </w:style>
  <w:style w:type="character" w:customStyle="1" w:styleId="ListLabel18">
    <w:name w:val="ListLabel 18"/>
    <w:qFormat/>
    <w:rsid w:val="00AD586F"/>
    <w:rPr>
      <w:rFonts w:cs="Courier New"/>
    </w:rPr>
  </w:style>
  <w:style w:type="character" w:customStyle="1" w:styleId="ListLabel19">
    <w:name w:val="ListLabel 19"/>
    <w:qFormat/>
    <w:rsid w:val="00AD586F"/>
    <w:rPr>
      <w:rFonts w:cs="Wingdings"/>
    </w:rPr>
  </w:style>
  <w:style w:type="character" w:customStyle="1" w:styleId="ListLabel20">
    <w:name w:val="ListLabel 20"/>
    <w:qFormat/>
    <w:rsid w:val="00AD586F"/>
    <w:rPr>
      <w:rFonts w:cs="Symbol"/>
    </w:rPr>
  </w:style>
  <w:style w:type="character" w:customStyle="1" w:styleId="ListLabel21">
    <w:name w:val="ListLabel 21"/>
    <w:qFormat/>
    <w:rsid w:val="00AD586F"/>
    <w:rPr>
      <w:rFonts w:cs="Courier New"/>
    </w:rPr>
  </w:style>
  <w:style w:type="character" w:customStyle="1" w:styleId="ListLabel22">
    <w:name w:val="ListLabel 22"/>
    <w:qFormat/>
    <w:rsid w:val="00AD586F"/>
    <w:rPr>
      <w:rFonts w:cs="Wingdings"/>
    </w:rPr>
  </w:style>
  <w:style w:type="character" w:customStyle="1" w:styleId="ListLabel23">
    <w:name w:val="ListLabel 23"/>
    <w:qFormat/>
    <w:rsid w:val="00AD586F"/>
    <w:rPr>
      <w:rFonts w:cs="Symbol"/>
      <w:sz w:val="24"/>
    </w:rPr>
  </w:style>
  <w:style w:type="character" w:customStyle="1" w:styleId="ListLabel24">
    <w:name w:val="ListLabel 24"/>
    <w:qFormat/>
    <w:rsid w:val="00AD586F"/>
    <w:rPr>
      <w:rFonts w:cs="Courier New"/>
    </w:rPr>
  </w:style>
  <w:style w:type="character" w:customStyle="1" w:styleId="ListLabel25">
    <w:name w:val="ListLabel 25"/>
    <w:qFormat/>
    <w:rsid w:val="00AD586F"/>
    <w:rPr>
      <w:rFonts w:cs="Wingdings"/>
    </w:rPr>
  </w:style>
  <w:style w:type="character" w:customStyle="1" w:styleId="ListLabel26">
    <w:name w:val="ListLabel 26"/>
    <w:qFormat/>
    <w:rsid w:val="00AD586F"/>
    <w:rPr>
      <w:rFonts w:cs="Symbol"/>
    </w:rPr>
  </w:style>
  <w:style w:type="character" w:customStyle="1" w:styleId="ListLabel27">
    <w:name w:val="ListLabel 27"/>
    <w:qFormat/>
    <w:rsid w:val="00AD586F"/>
    <w:rPr>
      <w:rFonts w:cs="Courier New"/>
    </w:rPr>
  </w:style>
  <w:style w:type="character" w:customStyle="1" w:styleId="ListLabel28">
    <w:name w:val="ListLabel 28"/>
    <w:qFormat/>
    <w:rsid w:val="00AD586F"/>
    <w:rPr>
      <w:rFonts w:cs="Wingdings"/>
    </w:rPr>
  </w:style>
  <w:style w:type="character" w:customStyle="1" w:styleId="ListLabel29">
    <w:name w:val="ListLabel 29"/>
    <w:qFormat/>
    <w:rsid w:val="00AD586F"/>
    <w:rPr>
      <w:rFonts w:cs="Symbol"/>
    </w:rPr>
  </w:style>
  <w:style w:type="character" w:customStyle="1" w:styleId="ListLabel30">
    <w:name w:val="ListLabel 30"/>
    <w:qFormat/>
    <w:rsid w:val="00AD586F"/>
    <w:rPr>
      <w:rFonts w:cs="Courier New"/>
    </w:rPr>
  </w:style>
  <w:style w:type="character" w:customStyle="1" w:styleId="ListLabel31">
    <w:name w:val="ListLabel 31"/>
    <w:qFormat/>
    <w:rsid w:val="00AD586F"/>
    <w:rPr>
      <w:rFonts w:cs="Wingdings"/>
    </w:rPr>
  </w:style>
  <w:style w:type="character" w:customStyle="1" w:styleId="ListLabel32">
    <w:name w:val="ListLabel 32"/>
    <w:qFormat/>
    <w:rsid w:val="00AD586F"/>
    <w:rPr>
      <w:rFonts w:cs="Symbol"/>
      <w:sz w:val="24"/>
    </w:rPr>
  </w:style>
  <w:style w:type="character" w:customStyle="1" w:styleId="ListLabel33">
    <w:name w:val="ListLabel 33"/>
    <w:qFormat/>
    <w:rsid w:val="00AD586F"/>
    <w:rPr>
      <w:rFonts w:cs="Courier New"/>
    </w:rPr>
  </w:style>
  <w:style w:type="character" w:customStyle="1" w:styleId="ListLabel34">
    <w:name w:val="ListLabel 34"/>
    <w:qFormat/>
    <w:rsid w:val="00AD586F"/>
    <w:rPr>
      <w:rFonts w:cs="Wingdings"/>
    </w:rPr>
  </w:style>
  <w:style w:type="character" w:customStyle="1" w:styleId="ListLabel35">
    <w:name w:val="ListLabel 35"/>
    <w:qFormat/>
    <w:rsid w:val="00AD586F"/>
    <w:rPr>
      <w:rFonts w:cs="Symbol"/>
    </w:rPr>
  </w:style>
  <w:style w:type="character" w:customStyle="1" w:styleId="ListLabel36">
    <w:name w:val="ListLabel 36"/>
    <w:qFormat/>
    <w:rsid w:val="00AD586F"/>
    <w:rPr>
      <w:rFonts w:cs="Courier New"/>
    </w:rPr>
  </w:style>
  <w:style w:type="character" w:customStyle="1" w:styleId="ListLabel37">
    <w:name w:val="ListLabel 37"/>
    <w:qFormat/>
    <w:rsid w:val="00AD586F"/>
    <w:rPr>
      <w:rFonts w:cs="Wingdings"/>
    </w:rPr>
  </w:style>
  <w:style w:type="character" w:customStyle="1" w:styleId="ListLabel38">
    <w:name w:val="ListLabel 38"/>
    <w:qFormat/>
    <w:rsid w:val="00AD586F"/>
    <w:rPr>
      <w:rFonts w:cs="Symbol"/>
    </w:rPr>
  </w:style>
  <w:style w:type="character" w:customStyle="1" w:styleId="ListLabel39">
    <w:name w:val="ListLabel 39"/>
    <w:qFormat/>
    <w:rsid w:val="00AD586F"/>
    <w:rPr>
      <w:rFonts w:cs="Courier New"/>
    </w:rPr>
  </w:style>
  <w:style w:type="character" w:customStyle="1" w:styleId="ListLabel40">
    <w:name w:val="ListLabel 40"/>
    <w:qFormat/>
    <w:rsid w:val="00AD586F"/>
    <w:rPr>
      <w:rFonts w:cs="Wingdings"/>
    </w:rPr>
  </w:style>
  <w:style w:type="character" w:customStyle="1" w:styleId="ListLabel41">
    <w:name w:val="ListLabel 41"/>
    <w:qFormat/>
    <w:rsid w:val="005F563D"/>
    <w:rPr>
      <w:rFonts w:cs="Symbol"/>
      <w:sz w:val="24"/>
    </w:rPr>
  </w:style>
  <w:style w:type="character" w:customStyle="1" w:styleId="ListLabel42">
    <w:name w:val="ListLabel 42"/>
    <w:qFormat/>
    <w:rsid w:val="005F563D"/>
    <w:rPr>
      <w:rFonts w:cs="Courier New"/>
    </w:rPr>
  </w:style>
  <w:style w:type="character" w:customStyle="1" w:styleId="ListLabel43">
    <w:name w:val="ListLabel 43"/>
    <w:qFormat/>
    <w:rsid w:val="005F563D"/>
    <w:rPr>
      <w:rFonts w:cs="Wingdings"/>
    </w:rPr>
  </w:style>
  <w:style w:type="character" w:customStyle="1" w:styleId="ListLabel44">
    <w:name w:val="ListLabel 44"/>
    <w:qFormat/>
    <w:rsid w:val="005F563D"/>
    <w:rPr>
      <w:rFonts w:cs="Symbol"/>
    </w:rPr>
  </w:style>
  <w:style w:type="character" w:customStyle="1" w:styleId="ListLabel45">
    <w:name w:val="ListLabel 45"/>
    <w:qFormat/>
    <w:rsid w:val="005F563D"/>
    <w:rPr>
      <w:rFonts w:cs="Courier New"/>
    </w:rPr>
  </w:style>
  <w:style w:type="character" w:customStyle="1" w:styleId="ListLabel46">
    <w:name w:val="ListLabel 46"/>
    <w:qFormat/>
    <w:rsid w:val="005F563D"/>
    <w:rPr>
      <w:rFonts w:cs="Wingdings"/>
    </w:rPr>
  </w:style>
  <w:style w:type="character" w:customStyle="1" w:styleId="ListLabel47">
    <w:name w:val="ListLabel 47"/>
    <w:qFormat/>
    <w:rsid w:val="005F563D"/>
    <w:rPr>
      <w:rFonts w:cs="Symbol"/>
    </w:rPr>
  </w:style>
  <w:style w:type="character" w:customStyle="1" w:styleId="ListLabel48">
    <w:name w:val="ListLabel 48"/>
    <w:qFormat/>
    <w:rsid w:val="005F563D"/>
    <w:rPr>
      <w:rFonts w:cs="Courier New"/>
    </w:rPr>
  </w:style>
  <w:style w:type="character" w:customStyle="1" w:styleId="ListLabel49">
    <w:name w:val="ListLabel 49"/>
    <w:qFormat/>
    <w:rsid w:val="005F563D"/>
    <w:rPr>
      <w:rFonts w:cs="Wingdings"/>
    </w:rPr>
  </w:style>
  <w:style w:type="character" w:customStyle="1" w:styleId="ListLabel50">
    <w:name w:val="ListLabel 50"/>
    <w:qFormat/>
    <w:rsid w:val="005F563D"/>
    <w:rPr>
      <w:rFonts w:cs="Symbol"/>
      <w:sz w:val="24"/>
    </w:rPr>
  </w:style>
  <w:style w:type="character" w:customStyle="1" w:styleId="ListLabel51">
    <w:name w:val="ListLabel 51"/>
    <w:qFormat/>
    <w:rsid w:val="005F563D"/>
    <w:rPr>
      <w:rFonts w:cs="Courier New"/>
    </w:rPr>
  </w:style>
  <w:style w:type="character" w:customStyle="1" w:styleId="ListLabel52">
    <w:name w:val="ListLabel 52"/>
    <w:qFormat/>
    <w:rsid w:val="005F563D"/>
    <w:rPr>
      <w:rFonts w:cs="Wingdings"/>
    </w:rPr>
  </w:style>
  <w:style w:type="character" w:customStyle="1" w:styleId="ListLabel53">
    <w:name w:val="ListLabel 53"/>
    <w:qFormat/>
    <w:rsid w:val="005F563D"/>
    <w:rPr>
      <w:rFonts w:cs="Symbol"/>
    </w:rPr>
  </w:style>
  <w:style w:type="character" w:customStyle="1" w:styleId="ListLabel54">
    <w:name w:val="ListLabel 54"/>
    <w:qFormat/>
    <w:rsid w:val="005F563D"/>
    <w:rPr>
      <w:rFonts w:cs="Courier New"/>
    </w:rPr>
  </w:style>
  <w:style w:type="character" w:customStyle="1" w:styleId="ListLabel55">
    <w:name w:val="ListLabel 55"/>
    <w:qFormat/>
    <w:rsid w:val="005F563D"/>
    <w:rPr>
      <w:rFonts w:cs="Wingdings"/>
    </w:rPr>
  </w:style>
  <w:style w:type="character" w:customStyle="1" w:styleId="ListLabel56">
    <w:name w:val="ListLabel 56"/>
    <w:qFormat/>
    <w:rsid w:val="005F563D"/>
    <w:rPr>
      <w:rFonts w:cs="Symbol"/>
    </w:rPr>
  </w:style>
  <w:style w:type="character" w:customStyle="1" w:styleId="ListLabel57">
    <w:name w:val="ListLabel 57"/>
    <w:qFormat/>
    <w:rsid w:val="005F563D"/>
    <w:rPr>
      <w:rFonts w:cs="Courier New"/>
    </w:rPr>
  </w:style>
  <w:style w:type="character" w:customStyle="1" w:styleId="ListLabel58">
    <w:name w:val="ListLabel 58"/>
    <w:qFormat/>
    <w:rsid w:val="005F563D"/>
    <w:rPr>
      <w:rFonts w:cs="Wingdings"/>
    </w:rPr>
  </w:style>
  <w:style w:type="character" w:customStyle="1" w:styleId="ListLabel59">
    <w:name w:val="ListLabel 59"/>
    <w:qFormat/>
    <w:rPr>
      <w:rFonts w:cs="Symbol"/>
      <w:sz w:val="24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3F43A1"/>
    <w:pPr>
      <w:spacing w:after="140"/>
    </w:pPr>
  </w:style>
  <w:style w:type="paragraph" w:styleId="Lista">
    <w:name w:val="List"/>
    <w:basedOn w:val="Tekstpodstawowy"/>
    <w:rsid w:val="003F43A1"/>
    <w:rPr>
      <w:rFonts w:cs="Arial"/>
    </w:rPr>
  </w:style>
  <w:style w:type="paragraph" w:customStyle="1" w:styleId="Legenda1">
    <w:name w:val="Legenda1"/>
    <w:basedOn w:val="Normalny"/>
    <w:qFormat/>
    <w:rsid w:val="003F43A1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3F43A1"/>
    <w:pPr>
      <w:suppressLineNumbers/>
    </w:pPr>
    <w:rPr>
      <w:rFonts w:cs="Arial"/>
    </w:rPr>
  </w:style>
  <w:style w:type="paragraph" w:customStyle="1" w:styleId="Nagwek1">
    <w:name w:val="Nagłówek1"/>
    <w:next w:val="Tekstpodstawowy"/>
    <w:rsid w:val="00E540F8"/>
    <w:pPr>
      <w:suppressLineNumbers/>
      <w:tabs>
        <w:tab w:val="center" w:pos="4819"/>
        <w:tab w:val="right" w:pos="9638"/>
      </w:tabs>
    </w:pPr>
    <w:rPr>
      <w:sz w:val="24"/>
    </w:rPr>
  </w:style>
  <w:style w:type="paragraph" w:styleId="Wcicienormalne">
    <w:name w:val="Normal Indent"/>
    <w:basedOn w:val="Normalny"/>
    <w:uiPriority w:val="99"/>
    <w:unhideWhenUsed/>
    <w:qFormat/>
    <w:rsid w:val="00841CD9"/>
    <w:pPr>
      <w:ind w:left="720"/>
    </w:pPr>
  </w:style>
  <w:style w:type="paragraph" w:styleId="Podtytu">
    <w:name w:val="Subtitle"/>
    <w:basedOn w:val="Normalny"/>
    <w:next w:val="Normalny"/>
    <w:link w:val="PodtytuZnak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HeaderStyle">
    <w:name w:val="HeaderStyle"/>
    <w:qFormat/>
    <w:rsid w:val="00756BEA"/>
    <w:pPr>
      <w:spacing w:after="200"/>
      <w:jc w:val="center"/>
    </w:pPr>
    <w:rPr>
      <w:rFonts w:ascii="Times New Roman" w:eastAsia="Times New Roman" w:hAnsi="Times New Roman" w:cs="Times New Roman"/>
      <w:b/>
      <w:color w:val="000000" w:themeColor="text1"/>
      <w:sz w:val="24"/>
    </w:rPr>
  </w:style>
  <w:style w:type="paragraph" w:customStyle="1" w:styleId="TitleStyle">
    <w:name w:val="TitleStyle"/>
    <w:qFormat/>
    <w:rsid w:val="00756BEA"/>
    <w:pPr>
      <w:spacing w:after="200"/>
    </w:pPr>
    <w:rPr>
      <w:rFonts w:ascii="Times New Roman" w:eastAsia="Times New Roman" w:hAnsi="Times New Roman" w:cs="Times New Roman"/>
      <w:b/>
      <w:color w:val="000000" w:themeColor="text1"/>
      <w:sz w:val="24"/>
    </w:rPr>
  </w:style>
  <w:style w:type="paragraph" w:customStyle="1" w:styleId="TitleCenterStyle">
    <w:name w:val="TitleCenterStyle"/>
    <w:qFormat/>
    <w:rsid w:val="00756BEA"/>
    <w:pPr>
      <w:spacing w:after="200"/>
      <w:jc w:val="center"/>
    </w:pPr>
    <w:rPr>
      <w:rFonts w:ascii="Times New Roman" w:eastAsia="Times New Roman" w:hAnsi="Times New Roman" w:cs="Times New Roman"/>
      <w:b/>
      <w:color w:val="000000" w:themeColor="text1"/>
      <w:sz w:val="24"/>
    </w:rPr>
  </w:style>
  <w:style w:type="paragraph" w:customStyle="1" w:styleId="NormalStyle">
    <w:name w:val="NormalStyle"/>
    <w:qFormat/>
    <w:rsid w:val="00756BEA"/>
    <w:rPr>
      <w:rFonts w:ascii="Times New Roman" w:eastAsia="Times New Roman" w:hAnsi="Times New Roman" w:cs="Times New Roman"/>
      <w:color w:val="000000" w:themeColor="text1"/>
      <w:sz w:val="24"/>
    </w:rPr>
  </w:style>
  <w:style w:type="paragraph" w:customStyle="1" w:styleId="NormalSpacingStyle">
    <w:name w:val="NormalSpacingStyle"/>
    <w:qFormat/>
    <w:rsid w:val="00756BEA"/>
    <w:pPr>
      <w:spacing w:after="200"/>
    </w:pPr>
    <w:rPr>
      <w:rFonts w:ascii="Times New Roman" w:eastAsia="Times New Roman" w:hAnsi="Times New Roman" w:cs="Times New Roman"/>
      <w:color w:val="000000" w:themeColor="text1"/>
      <w:sz w:val="24"/>
    </w:rPr>
  </w:style>
  <w:style w:type="paragraph" w:customStyle="1" w:styleId="BoldStyle">
    <w:name w:val="BoldStyle"/>
    <w:qFormat/>
    <w:rsid w:val="00756BEA"/>
    <w:rPr>
      <w:rFonts w:ascii="Times New Roman" w:eastAsia="Times New Roman" w:hAnsi="Times New Roman" w:cs="Times New Roman"/>
      <w:b/>
      <w:color w:val="000000" w:themeColor="text1"/>
      <w:sz w:val="24"/>
    </w:rPr>
  </w:style>
  <w:style w:type="paragraph" w:customStyle="1" w:styleId="DocDefaults">
    <w:name w:val="DocDefaults"/>
    <w:qFormat/>
    <w:rsid w:val="00756BEA"/>
    <w:pPr>
      <w:spacing w:after="200" w:line="276" w:lineRule="auto"/>
    </w:pPr>
    <w:rPr>
      <w:sz w:val="24"/>
    </w:rPr>
  </w:style>
  <w:style w:type="paragraph" w:styleId="Akapitzlist">
    <w:name w:val="List Paragraph"/>
    <w:basedOn w:val="Normalny"/>
    <w:uiPriority w:val="34"/>
    <w:qFormat/>
    <w:rsid w:val="00E540F8"/>
    <w:pPr>
      <w:ind w:left="720"/>
      <w:contextualSpacing/>
    </w:pPr>
    <w:rPr>
      <w:rFonts w:asciiTheme="minorHAnsi" w:eastAsiaTheme="minorHAnsi" w:hAnsiTheme="minorHAnsi" w:cstheme="minorBidi"/>
      <w:sz w:val="22"/>
      <w:lang w:eastAsia="en-US"/>
    </w:rPr>
  </w:style>
  <w:style w:type="paragraph" w:styleId="Bezodstpw">
    <w:name w:val="No Spacing"/>
    <w:uiPriority w:val="1"/>
    <w:qFormat/>
    <w:rsid w:val="00E540F8"/>
    <w:rPr>
      <w:sz w:val="22"/>
      <w:lang w:eastAsia="en-US"/>
    </w:rPr>
  </w:style>
  <w:style w:type="paragraph" w:customStyle="1" w:styleId="Standard">
    <w:name w:val="Standard"/>
    <w:qFormat/>
    <w:rsid w:val="00E540F8"/>
    <w:pPr>
      <w:suppressAutoHyphens/>
      <w:textAlignment w:val="baseline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rsid w:val="00E540F8"/>
    <w:pPr>
      <w:spacing w:after="140" w:line="276" w:lineRule="auto"/>
    </w:pPr>
  </w:style>
  <w:style w:type="paragraph" w:customStyle="1" w:styleId="Stopka1">
    <w:name w:val="Stopka1"/>
    <w:basedOn w:val="Normalny"/>
    <w:link w:val="StopkaZnak"/>
    <w:uiPriority w:val="99"/>
    <w:semiHidden/>
    <w:unhideWhenUsed/>
    <w:rsid w:val="00E540F8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awartoramki">
    <w:name w:val="Zawartość ramki"/>
    <w:basedOn w:val="Normalny"/>
    <w:qFormat/>
    <w:rsid w:val="003F43A1"/>
  </w:style>
  <w:style w:type="table" w:styleId="Tabela-Siatka">
    <w:name w:val="Table Grid"/>
    <w:basedOn w:val="Standardowy"/>
    <w:uiPriority w:val="59"/>
    <w:rsid w:val="00756BE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Excel_Worksheet1.xlsx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Microsoft_Excel_Worksheet.xlsx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1307</Words>
  <Characters>7846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Pasek</dc:creator>
  <dc:description/>
  <cp:lastModifiedBy>Dominika Serczyńska</cp:lastModifiedBy>
  <cp:revision>2</cp:revision>
  <cp:lastPrinted>2019-11-22T11:08:00Z</cp:lastPrinted>
  <dcterms:created xsi:type="dcterms:W3CDTF">2019-11-22T11:48:00Z</dcterms:created>
  <dcterms:modified xsi:type="dcterms:W3CDTF">2019-11-22T11:48:00Z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