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DD4" w:rsidRDefault="00F053FE" w:rsidP="00837DD4">
      <w:pPr>
        <w:spacing w:after="0"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-Projekt-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                Załącznik Nr 1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Do </w:t>
      </w:r>
      <w:r w:rsidR="00FE1BBE">
        <w:rPr>
          <w:rFonts w:asciiTheme="minorHAnsi" w:hAnsiTheme="minorHAnsi" w:cstheme="minorHAnsi"/>
          <w:i w:val="0"/>
          <w:sz w:val="24"/>
          <w:szCs w:val="24"/>
        </w:rPr>
        <w:t xml:space="preserve">Uchwały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Nr </w:t>
      </w:r>
      <w:r w:rsidR="00FE1BBE">
        <w:rPr>
          <w:rFonts w:asciiTheme="minorHAnsi" w:hAnsiTheme="minorHAnsi" w:cstheme="minorHAnsi"/>
          <w:i w:val="0"/>
          <w:sz w:val="24"/>
          <w:szCs w:val="24"/>
        </w:rPr>
        <w:t>……</w:t>
      </w:r>
      <w:r>
        <w:rPr>
          <w:rFonts w:asciiTheme="minorHAnsi" w:hAnsiTheme="minorHAnsi" w:cstheme="minorHAnsi"/>
          <w:i w:val="0"/>
          <w:sz w:val="24"/>
          <w:szCs w:val="24"/>
        </w:rPr>
        <w:t>/19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Wójta Gminy w Biesiekierzu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z dnia   2019 r.</w:t>
      </w:r>
    </w:p>
    <w:p w:rsidR="00D57DEC" w:rsidRPr="00060641" w:rsidRDefault="00694D5F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ab/>
      </w:r>
      <w:r>
        <w:rPr>
          <w:rFonts w:asciiTheme="minorHAnsi" w:hAnsiTheme="minorHAnsi" w:cstheme="minorHAnsi"/>
          <w:i w:val="0"/>
          <w:sz w:val="24"/>
          <w:szCs w:val="24"/>
        </w:rPr>
        <w:tab/>
      </w:r>
    </w:p>
    <w:p w:rsidR="004A792E" w:rsidRPr="00060641" w:rsidRDefault="004A792E" w:rsidP="00060641">
      <w:pPr>
        <w:pStyle w:val="Bezodstpw"/>
        <w:spacing w:line="360" w:lineRule="auto"/>
        <w:jc w:val="right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4A792E" w:rsidRPr="00060641" w:rsidRDefault="004A792E" w:rsidP="0048518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Roczny program współpracy Gminy Biesiekierz</w:t>
      </w:r>
      <w:r w:rsid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z organizacjami pozarządowymi</w:t>
      </w:r>
    </w:p>
    <w:p w:rsidR="004A792E" w:rsidRPr="00060641" w:rsidRDefault="004A792E" w:rsidP="0048518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oraz podmiotami wymienionymi w art. 3 ust. 3 ustawy o działalności pożytku publicznego i o wolontariacie</w:t>
      </w:r>
      <w:r w:rsid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na rok 20</w:t>
      </w:r>
      <w:r w:rsidR="004F4012">
        <w:rPr>
          <w:rFonts w:asciiTheme="minorHAnsi" w:hAnsiTheme="minorHAnsi" w:cstheme="minorHAnsi"/>
          <w:b/>
          <w:bCs/>
          <w:i w:val="0"/>
          <w:sz w:val="24"/>
          <w:szCs w:val="24"/>
        </w:rPr>
        <w:t>20</w:t>
      </w:r>
    </w:p>
    <w:p w:rsidR="004A792E" w:rsidRPr="00060641" w:rsidRDefault="004A792E" w:rsidP="009D4CBA">
      <w:pPr>
        <w:pStyle w:val="Bezodstpw"/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 xml:space="preserve">„Roczny program współpracy Gminy Biesiekierz z organizacjami pozarządowymi oraz podmiotami wymienionymi w art. 3 ust. 3 ustawy </w:t>
      </w:r>
      <w:r w:rsidR="00F21C4E" w:rsidRPr="00060641">
        <w:rPr>
          <w:rFonts w:asciiTheme="minorHAnsi" w:hAnsiTheme="minorHAnsi" w:cstheme="minorHAnsi"/>
          <w:i w:val="0"/>
          <w:sz w:val="24"/>
          <w:szCs w:val="24"/>
        </w:rPr>
        <w:t>o działalności pożytku publicznego i o wolontariacie</w:t>
      </w:r>
      <w:r w:rsidRPr="00060641">
        <w:rPr>
          <w:rFonts w:asciiTheme="minorHAnsi" w:hAnsiTheme="minorHAnsi" w:cstheme="minorHAnsi"/>
          <w:bCs/>
          <w:i w:val="0"/>
          <w:color w:val="FF000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na rok 20</w:t>
      </w:r>
      <w:r w:rsidR="004F4012">
        <w:rPr>
          <w:rFonts w:asciiTheme="minorHAnsi" w:hAnsiTheme="minorHAnsi" w:cstheme="minorHAnsi"/>
          <w:bCs/>
          <w:i w:val="0"/>
          <w:sz w:val="24"/>
          <w:szCs w:val="24"/>
        </w:rPr>
        <w:t>20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” jest podstawowym dokumentem określającym zasady współpracy pomiędzy Gminą Biesiekierz a organizacjami pozarządowymi. Wyznacza on także priorytetowe zadania publiczne możliwe do realizacj przy</w:t>
      </w:r>
      <w:r w:rsidR="00060641" w:rsidRPr="00060641">
        <w:rPr>
          <w:rFonts w:asciiTheme="minorHAnsi" w:hAnsiTheme="minorHAnsi" w:cstheme="minorHAnsi"/>
          <w:bCs/>
          <w:i w:val="0"/>
          <w:sz w:val="24"/>
          <w:szCs w:val="24"/>
        </w:rPr>
        <w:t xml:space="preserve"> współpracy Gminy Biesiekierz z 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organizacjami pozarządowymi.</w:t>
      </w:r>
    </w:p>
    <w:p w:rsidR="004A792E" w:rsidRPr="00060641" w:rsidRDefault="004A792E" w:rsidP="004A792E">
      <w:pPr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Po</w:t>
      </w:r>
      <w:r w:rsidR="00FA00CD">
        <w:rPr>
          <w:rFonts w:asciiTheme="minorHAnsi" w:hAnsiTheme="minorHAnsi" w:cstheme="minorHAnsi"/>
          <w:b/>
          <w:bCs/>
          <w:i w:val="0"/>
          <w:sz w:val="24"/>
          <w:szCs w:val="24"/>
        </w:rPr>
        <w:t>s</w:t>
      </w: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tanowienia ogólne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Ilekroć w niniejszym Programie jest mowa o:</w:t>
      </w:r>
    </w:p>
    <w:p w:rsidR="004A792E" w:rsidRPr="003E7F3E" w:rsidRDefault="004A792E" w:rsidP="003E7F3E">
      <w:pPr>
        <w:numPr>
          <w:ilvl w:val="1"/>
          <w:numId w:val="3"/>
        </w:numPr>
        <w:ind w:left="426"/>
        <w:jc w:val="both"/>
        <w:rPr>
          <w:rFonts w:asciiTheme="minorHAnsi" w:hAnsiTheme="minorHAnsi" w:cstheme="minorHAnsi"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Programie 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– należy przez to rozumieć</w:t>
      </w:r>
      <w:r w:rsidR="003E7F3E" w:rsidRPr="003E7F3E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="003E7F3E" w:rsidRPr="003E7F3E">
        <w:rPr>
          <w:rFonts w:asciiTheme="minorHAnsi" w:hAnsiTheme="minorHAnsi" w:cstheme="minorHAnsi"/>
          <w:bCs/>
          <w:i w:val="0"/>
          <w:sz w:val="24"/>
          <w:szCs w:val="24"/>
        </w:rPr>
        <w:t>„Roczny program współpracy Gminy Biesiekierz z organizacjami pozarządowymi oraz podmiotami wymienionymi w art. 3 ust. 3 ustawy o działalności pożytku publicznego i o wolontariacie na rok 2020”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Gminie 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- należy przez to rozumieć Gminę Biesiekierz;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Wójcie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Wójta Gminy Biesiekierz;</w:t>
      </w:r>
    </w:p>
    <w:p w:rsidR="004A792E" w:rsidRPr="00FF4A3E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Ustawie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 xml:space="preserve">przez to rozumieć ustawę z dnia 24 kwietnia 2003 roku o działalności pożytku publicznego i wolontariacie 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(Dz. U. z 201</w:t>
      </w:r>
      <w:r w:rsidR="004F4012" w:rsidRPr="00FF4A3E">
        <w:rPr>
          <w:rFonts w:asciiTheme="minorHAnsi" w:hAnsiTheme="minorHAnsi" w:cstheme="minorHAnsi"/>
          <w:i w:val="0"/>
          <w:sz w:val="24"/>
          <w:szCs w:val="24"/>
        </w:rPr>
        <w:t>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 xml:space="preserve"> r., poz. </w:t>
      </w:r>
      <w:r w:rsidR="004F4012" w:rsidRPr="00FF4A3E">
        <w:rPr>
          <w:rFonts w:asciiTheme="minorHAnsi" w:hAnsiTheme="minorHAnsi" w:cstheme="minorHAnsi"/>
          <w:i w:val="0"/>
          <w:sz w:val="24"/>
          <w:szCs w:val="24"/>
        </w:rPr>
        <w:t>688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>, 1570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);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Organizacji pozarządowej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organizację w rozumieniu art. 3 ust. 2 i 3 ustawy;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Działalności pożytku publicznego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działalność określoną w art. 3 ust. 1 ustawy;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Zadaniu publicznym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zadania określone w art. 4 ustawy;</w:t>
      </w:r>
    </w:p>
    <w:p w:rsidR="004A792E" w:rsidRPr="000625FB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Konkursie ofert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otwarty konkurs ofert na realizację zadań publicznych, o którym mowa w art.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11 i 13 ustawy;</w:t>
      </w:r>
    </w:p>
    <w:p w:rsidR="004A792E" w:rsidRPr="000625FB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b/>
          <w:i w:val="0"/>
          <w:sz w:val="24"/>
          <w:szCs w:val="24"/>
        </w:rPr>
        <w:lastRenderedPageBreak/>
        <w:t xml:space="preserve">Dotacji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- należy przez to rozumieć dotację w rozumieniu</w:t>
      </w:r>
      <w:r w:rsidR="001D356C" w:rsidRPr="000625F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 xml:space="preserve">art. 126 </w:t>
      </w:r>
      <w:r w:rsidR="00060641" w:rsidRPr="00354B0B">
        <w:rPr>
          <w:rFonts w:asciiTheme="minorHAnsi" w:hAnsiTheme="minorHAnsi" w:cstheme="minorHAnsi"/>
          <w:i w:val="0"/>
          <w:sz w:val="24"/>
          <w:szCs w:val="24"/>
        </w:rPr>
        <w:t xml:space="preserve"> ustawy z dnia 27 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>sierpnia 2009 </w:t>
      </w:r>
      <w:r w:rsidRPr="00354B0B">
        <w:rPr>
          <w:rFonts w:asciiTheme="minorHAnsi" w:hAnsiTheme="minorHAnsi" w:cstheme="minorHAnsi"/>
          <w:i w:val="0"/>
          <w:sz w:val="24"/>
          <w:szCs w:val="24"/>
        </w:rPr>
        <w:t>r. o fina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 xml:space="preserve">nsach publicznych </w:t>
      </w:r>
      <w:r w:rsidR="001D356C" w:rsidRPr="00FF4A3E">
        <w:rPr>
          <w:rFonts w:asciiTheme="minorHAnsi" w:hAnsiTheme="minorHAnsi" w:cstheme="minorHAnsi"/>
          <w:i w:val="0"/>
          <w:sz w:val="24"/>
          <w:szCs w:val="24"/>
        </w:rPr>
        <w:t>(Dz. U. z 201</w:t>
      </w:r>
      <w:r w:rsidR="00354B0B" w:rsidRPr="00FF4A3E">
        <w:rPr>
          <w:rFonts w:asciiTheme="minorHAnsi" w:hAnsiTheme="minorHAnsi" w:cstheme="minorHAnsi"/>
          <w:i w:val="0"/>
          <w:sz w:val="24"/>
          <w:szCs w:val="24"/>
        </w:rPr>
        <w:t>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 xml:space="preserve"> r. poz. </w:t>
      </w:r>
      <w:r w:rsidR="00354B0B" w:rsidRPr="00FF4A3E">
        <w:rPr>
          <w:rFonts w:asciiTheme="minorHAnsi" w:hAnsiTheme="minorHAnsi" w:cstheme="minorHAnsi"/>
          <w:i w:val="0"/>
          <w:sz w:val="24"/>
          <w:szCs w:val="24"/>
        </w:rPr>
        <w:t>869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).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2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Cel główny i cele szczegółowe programu</w:t>
      </w:r>
    </w:p>
    <w:p w:rsidR="004A792E" w:rsidRPr="009D4CBA" w:rsidRDefault="004A792E" w:rsidP="009D4CBA">
      <w:pPr>
        <w:pStyle w:val="Bezodstpw"/>
        <w:rPr>
          <w:sz w:val="12"/>
          <w:lang w:eastAsia="ar-SA" w:bidi="ar-SA"/>
        </w:rPr>
      </w:pPr>
    </w:p>
    <w:p w:rsidR="004A792E" w:rsidRPr="000625FB" w:rsidRDefault="004A792E" w:rsidP="0048518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Celem głównym programu jest zaspokajanie potrzeb mieszkańców Gminy</w:t>
      </w:r>
      <w:r w:rsidR="00445FB2">
        <w:rPr>
          <w:rFonts w:asciiTheme="minorHAnsi" w:hAnsiTheme="minorHAnsi" w:cstheme="minorHAnsi"/>
          <w:i w:val="0"/>
          <w:sz w:val="24"/>
          <w:szCs w:val="24"/>
        </w:rPr>
        <w:t xml:space="preserve"> oraz wzmacnianie aktywności społecznej obywateli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, poprzez wspieranie działalnosci organizacji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pozarządowych.</w:t>
      </w:r>
    </w:p>
    <w:p w:rsidR="004A792E" w:rsidRPr="000625FB" w:rsidRDefault="004A792E" w:rsidP="0048518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i w:val="0"/>
          <w:sz w:val="24"/>
          <w:szCs w:val="24"/>
        </w:rPr>
        <w:t>Celami szczegółowymi programu są: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pomoc społeczna dla rodzin i osób w trudnej sytuacji życiowej;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działalność na rzecz dzieci i młodzieży, w tym wypoczynku dzieci i młodzieży;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rozwój kultury, sztuki, ochrony dóbr kultury i dziedzictwa narodowego;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wspierania i upowszechniania kultury fizycznej, turystyki i krajoznawstwa;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edukacja ekologiczna oraz ochrony dziedzictwa przyrodniczego;</w:t>
      </w:r>
    </w:p>
    <w:p w:rsidR="004A792E" w:rsidRPr="00FF4A3E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rozwój i wspieranie aktywności społecznej oraz</w:t>
      </w:r>
      <w:r w:rsidR="00325370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325370" w:rsidRPr="00FF4A3E">
        <w:rPr>
          <w:rFonts w:asciiTheme="minorHAnsi" w:hAnsiTheme="minorHAnsi" w:cstheme="minorHAnsi"/>
          <w:i w:val="0"/>
          <w:sz w:val="24"/>
          <w:szCs w:val="24"/>
        </w:rPr>
        <w:t>rozwoju wspólnot i społeczności</w:t>
      </w:r>
      <w:r>
        <w:rPr>
          <w:rFonts w:asciiTheme="minorHAnsi" w:hAnsiTheme="minorHAnsi" w:cstheme="minorHAnsi"/>
          <w:i w:val="0"/>
          <w:sz w:val="24"/>
          <w:szCs w:val="24"/>
        </w:rPr>
        <w:br/>
      </w:r>
      <w:r w:rsidR="00325370" w:rsidRPr="00FF4A3E">
        <w:rPr>
          <w:rFonts w:asciiTheme="minorHAnsi" w:hAnsiTheme="minorHAnsi" w:cstheme="minorHAnsi"/>
          <w:i w:val="0"/>
          <w:sz w:val="24"/>
          <w:szCs w:val="24"/>
        </w:rPr>
        <w:t xml:space="preserve"> lokalnej</w:t>
      </w:r>
      <w:r w:rsidR="004A792E" w:rsidRPr="00FF4A3E">
        <w:rPr>
          <w:rFonts w:asciiTheme="minorHAnsi" w:hAnsiTheme="minorHAnsi" w:cstheme="minorHAnsi"/>
          <w:i w:val="0"/>
          <w:sz w:val="24"/>
          <w:szCs w:val="24"/>
        </w:rPr>
        <w:t xml:space="preserve"> 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wzmocnienie potencjału organizacji pozarządowych.</w:t>
      </w:r>
    </w:p>
    <w:p w:rsidR="004A792E" w:rsidRPr="000625FB" w:rsidRDefault="004A792E" w:rsidP="009D4CBA">
      <w:pPr>
        <w:pStyle w:val="Bezodstpw"/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3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Zasady współpracy</w:t>
      </w:r>
    </w:p>
    <w:p w:rsidR="004A792E" w:rsidRPr="009D4CBA" w:rsidRDefault="004A792E" w:rsidP="009D4CBA">
      <w:pPr>
        <w:pStyle w:val="Bezodstpw"/>
        <w:rPr>
          <w:i w:val="0"/>
          <w:sz w:val="8"/>
          <w:lang w:eastAsia="ar-SA" w:bidi="ar-SA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Współpraca Gminy z organizacjami pozarządowymi wynika z woli partnerów i opiera się na zasadach: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Pomocniczości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oznaczającej, że Wójt powierza lub wspiera realizację zadań publicznych, a organizacje zapewniają ich wykonanie w sposób profesjonalny;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Suwerenności stron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zapewniającej, że stosunki pomiędzy Gminą a organizacjami pozarządowymi kształtowane będą z poszanowaniem wzajemnej autonomii i niezależności w swojej działalności statutowej;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Partnerstwa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oznaczających dobrowolną współpracę równorzędnych sobie podmiotów w rozwiązywaniu wspólnie zdefiniowanych problemów i osiąganiu razem wytyczonych celów – zgodnie z tą zasadą partnerzy dążą do kompromisu, uwzględniają zgłaszane uwagi, wyjaśniają rozbieżności, wysłuchują siebie nawzajem, wymieniają poglądy, konsultują pomysły, wymieniają informacje, aktywnie uczestniczą we współpracy;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Efektywności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oznaczającej, że partnerzy wspólnie dążą do osiągnięcia możliwie najlepszych efektów w realizacji zadań publicznych;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lastRenderedPageBreak/>
        <w:t>Uczciwej konkurencji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– oznaczającej, że Gmina będzie równorzędnie traktowała organizacje pozarządowe poprzez stosowanie takich samych kryteriów i zasad przy ocenie zgłoszonych ofert przez konkurujące podmioty;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Jawności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– zgodnie z którą Gmina będzie dążyła do tego, aby wszelki możliwości współpracy z organizacjami pozarządowymi były rozpowszechnione, dostępne, jasne i przejrzyste.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4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Zakres przedmiotowy współpracy i priorytetowe zadania publiczne</w:t>
      </w:r>
    </w:p>
    <w:p w:rsidR="004A792E" w:rsidRPr="009D4CBA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8"/>
          <w:szCs w:val="24"/>
        </w:rPr>
      </w:pPr>
    </w:p>
    <w:p w:rsidR="004A792E" w:rsidRPr="00060641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Zakres przedmiotowy współpracy gminy z organizacjami obejmuje sferę zadań publicznych, o których mowa w art. 4 ust.1 ustawy w obszarze zadań ust</w:t>
      </w:r>
      <w:r w:rsidR="00FA00CD">
        <w:rPr>
          <w:rFonts w:asciiTheme="minorHAnsi" w:hAnsiTheme="minorHAnsi" w:cstheme="minorHAnsi"/>
          <w:i w:val="0"/>
          <w:sz w:val="24"/>
          <w:szCs w:val="24"/>
        </w:rPr>
        <w:t>a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wowych gminy.</w:t>
      </w:r>
    </w:p>
    <w:p w:rsidR="004A792E" w:rsidRPr="000625FB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i w:val="0"/>
          <w:sz w:val="24"/>
          <w:szCs w:val="24"/>
        </w:rPr>
        <w:t xml:space="preserve">Ustala się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następujące zadania jako priorytetowe, które mogą być zlecane do realizacji organizacjom prowadzącym działalność statutową w danej dziedzinie: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pomoc społeczna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, w tym pomoc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rodzin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om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i os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obom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w trudnej sytuacji życiowej;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na rzecz integracji i reintegracji zawodowej i społecznejosób zagrożonych wykluczeniem społecznym;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na rzecz osób niepełnosprawnych;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wspomagająca rozwój wspólnot i społeczności lokalnych;</w:t>
      </w:r>
    </w:p>
    <w:p w:rsidR="009D4CBA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działalność na rzecz dzieci i młodzieży, w tym wypoczynku dzieci i młodzieży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>,</w:t>
      </w:r>
      <w:r w:rsidR="00FF4A3E" w:rsidRPr="00FF4A3E">
        <w:rPr>
          <w:rFonts w:asciiTheme="minorHAnsi" w:hAnsiTheme="minorHAnsi" w:cstheme="minorHAnsi"/>
          <w:i w:val="0"/>
          <w:sz w:val="24"/>
          <w:szCs w:val="24"/>
        </w:rPr>
        <w:t xml:space="preserve"> kultury, sztuki, ochrony dóbr kultury i dziedzictwa narodowego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wspieranie i upowszechnianie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kultury fizycznej;</w:t>
      </w:r>
    </w:p>
    <w:p w:rsidR="009D4CBA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turystyka i krajoznawstwo;</w:t>
      </w:r>
    </w:p>
    <w:p w:rsidR="00445FB2" w:rsidRPr="00FA00CD" w:rsidRDefault="00FA00CD" w:rsidP="00FA00CD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8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9D4CBA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przeciwdziałania uzależnieniom i patologiom społecznym.</w:t>
      </w:r>
    </w:p>
    <w:p w:rsidR="004A792E" w:rsidRPr="00694D5F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i w:val="0"/>
          <w:sz w:val="24"/>
          <w:szCs w:val="24"/>
        </w:rPr>
        <w:t>Dopuszcza się możliwość zmiany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, w tym rozszerzenia listy zadań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694D5F">
        <w:rPr>
          <w:rFonts w:asciiTheme="minorHAnsi" w:hAnsiTheme="minorHAnsi" w:cstheme="minorHAnsi"/>
          <w:i w:val="0"/>
          <w:sz w:val="24"/>
          <w:szCs w:val="24"/>
        </w:rPr>
        <w:t>priorytetowych.</w:t>
      </w:r>
    </w:p>
    <w:p w:rsidR="004A792E" w:rsidRPr="00694D5F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b/>
          <w:bCs/>
          <w:i w:val="0"/>
          <w:sz w:val="24"/>
          <w:szCs w:val="24"/>
        </w:rPr>
        <w:t>§ 5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Formy współpracy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Współdziałanie gminy z organizacjami poza</w:t>
      </w:r>
      <w:r w:rsidR="00060641" w:rsidRPr="00060641">
        <w:rPr>
          <w:rFonts w:asciiTheme="minorHAnsi" w:hAnsiTheme="minorHAnsi" w:cstheme="minorHAnsi"/>
          <w:i w:val="0"/>
          <w:sz w:val="24"/>
          <w:szCs w:val="24"/>
        </w:rPr>
        <w:t>rządowymi obejmuje współpracę o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charakterze finansowym i pozafinansowym.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Współpraca gminy o charakterze finansowym polega na:</w:t>
      </w:r>
    </w:p>
    <w:p w:rsidR="004A792E" w:rsidRPr="00FA00CD" w:rsidRDefault="00FA00CD" w:rsidP="00FA00CD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powierzeniu lub wspieraniu </w:t>
      </w:r>
      <w:r w:rsidR="00FF4A3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wykonania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zadania publicznego wraz z udzieleniem dotacji na finansowanie</w:t>
      </w:r>
      <w:r w:rsidR="000A7837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lub dofinansowanie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jego realizacji;</w:t>
      </w:r>
    </w:p>
    <w:p w:rsidR="00D55BD4" w:rsidRDefault="00FA00CD" w:rsidP="00D55BD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finansowaniu zakupu materiałów i usług niezbędnych do realizacji inicjatywy lokalnej</w:t>
      </w:r>
      <w:r w:rsidR="004A792E" w:rsidRPr="00FA00C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A792E" w:rsidRPr="00D55BD4" w:rsidRDefault="00D55BD4" w:rsidP="00D55BD4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lastRenderedPageBreak/>
        <w:t>3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zawieraniu umów partnerstwa w trybie ustawy z dnia 11 lipca 2014 r. o zasadach realizacji programów w zakresie polityki spójności finansowanych w perspektywie finansowej 2014-2020 (Dz.</w:t>
      </w:r>
      <w:r w:rsidR="001D356C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U. z 201</w:t>
      </w:r>
      <w:r w:rsidR="000625F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8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r. poz. 1</w:t>
      </w:r>
      <w:r w:rsidR="00060641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4</w:t>
      </w:r>
      <w:r w:rsidR="000625F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31 </w:t>
      </w:r>
      <w:r w:rsidR="000A783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i z 2019 r.  poz. 730 i 1572</w:t>
      </w:r>
      <w:r w:rsidR="00354B0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);</w:t>
      </w:r>
    </w:p>
    <w:p w:rsidR="004A792E" w:rsidRPr="00D55BD4" w:rsidRDefault="00D55BD4" w:rsidP="00D55BD4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zawieraniu umów partnerstwa w trybie ustawy z dnia 6 grudnia 2006 r. o zasadach prowadzenia polityki rozwoju (Dz. U. z 201</w:t>
      </w:r>
      <w:r w:rsidR="0009455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9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r. poz. </w:t>
      </w:r>
      <w:r w:rsidR="0009455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1295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).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485180">
        <w:rPr>
          <w:rFonts w:asciiTheme="minorHAnsi" w:hAnsiTheme="minorHAnsi" w:cstheme="minorHAnsi"/>
          <w:i w:val="0"/>
          <w:sz w:val="24"/>
          <w:szCs w:val="24"/>
        </w:rPr>
        <w:t>Pozafinansowe formy współpracy gminy z organizacjami pozarządowymi dotyczą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m.in.: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 xml:space="preserve">wzajemnego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informowania się o planow</w:t>
      </w:r>
      <w:r w:rsidR="00060641" w:rsidRPr="00485180">
        <w:rPr>
          <w:rFonts w:asciiTheme="minorHAnsi" w:hAnsiTheme="minorHAnsi" w:cstheme="minorHAnsi"/>
          <w:i w:val="0"/>
          <w:sz w:val="24"/>
          <w:szCs w:val="24"/>
        </w:rPr>
        <w:t>anych kierunkach działalności i 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współdziałanie w celu zharmonizowania tych kierunków;</w:t>
      </w:r>
    </w:p>
    <w:p w:rsidR="00D55BD4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konsultowania projektów aktów prawnych</w:t>
      </w:r>
      <w:r>
        <w:rPr>
          <w:rFonts w:asciiTheme="minorHAnsi" w:hAnsiTheme="minorHAnsi" w:cstheme="minorHAnsi"/>
          <w:i w:val="0"/>
          <w:sz w:val="24"/>
          <w:szCs w:val="24"/>
        </w:rPr>
        <w:t>;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tworzenia wspólnych zespołów o charakterze doradczym i inicjatywnym;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promocji działalności organizacji pozarządowych;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pomocy w nawiązywaniu kontaktów i współpracy organizacji pozarządowych w skali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 xml:space="preserve"> lokalnej, ogólnopolskiej i międzynarodowej;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współpracy w pozyskiwaniu środków finansowych z różnych źródeł;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udzielania rekomendacji organizacjom pozarządowym i podmiotom współpracującym z gminą, które ubiegają się o dofinansowanie z innych źródeł;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8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organizowania konsultacji i szkoleń, celem podniesienia sprawności funkcjonowania organizacji pozarządowych;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9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udostępniania lokalu na spotkania organizacji i spotkania otwarte;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10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elektronicznego przekazu istotnych informacji dotyczących realizacji zadań publicznych;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wsparcia merytorycznego przy opracowywaniu dokumentacji niezbędnej do przeprowadzenia inicjatywy lokalnej, w tym harmonogramu i kosztorysu, a także poprzez wsparcie informacyjne i inne;</w:t>
      </w:r>
    </w:p>
    <w:p w:rsidR="004A792E" w:rsidRPr="00060641" w:rsidRDefault="004A792E" w:rsidP="00B95692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wsparcia rzeczowego – poprzez m. in. użyczenie sprzętu i narzędzi oraz dostarczenie materiałów koniecznych do wykonania inicjatywy lokalnej.</w:t>
      </w:r>
    </w:p>
    <w:p w:rsidR="004A792E" w:rsidRPr="009D4CBA" w:rsidRDefault="004A792E" w:rsidP="00485180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16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6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Okres realizacji programu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Niniejszy program realizowany będzie w okresie od 1 stycznia</w:t>
      </w:r>
      <w:r w:rsidR="00D55BD4">
        <w:rPr>
          <w:rFonts w:asciiTheme="minorHAnsi" w:hAnsiTheme="minorHAnsi" w:cstheme="minorHAnsi"/>
          <w:i w:val="0"/>
          <w:sz w:val="24"/>
          <w:szCs w:val="24"/>
        </w:rPr>
        <w:t xml:space="preserve"> 2020 roku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do 31 grudnia 20</w:t>
      </w:r>
      <w:r w:rsidR="00094557">
        <w:rPr>
          <w:rFonts w:asciiTheme="minorHAnsi" w:hAnsiTheme="minorHAnsi" w:cstheme="minorHAnsi"/>
          <w:i w:val="0"/>
          <w:sz w:val="24"/>
          <w:szCs w:val="24"/>
        </w:rPr>
        <w:t>20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roku.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7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Sposób realizacji programu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Cs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Podmiotami uczestniczącymi w realizacji programu są:</w:t>
      </w:r>
    </w:p>
    <w:p w:rsidR="004A792E" w:rsidRPr="00D55BD4" w:rsidRDefault="004A792E" w:rsidP="00D55BD4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5BD4">
        <w:rPr>
          <w:rFonts w:asciiTheme="minorHAnsi" w:hAnsiTheme="minorHAnsi" w:cstheme="minorHAnsi"/>
          <w:sz w:val="24"/>
          <w:szCs w:val="24"/>
        </w:rPr>
        <w:t>Rada Gminy Biesiekierz - w zakresie wytyczania polityki społecznej i finansowej gminy;</w:t>
      </w:r>
    </w:p>
    <w:p w:rsidR="004A792E" w:rsidRPr="00060641" w:rsidRDefault="004A792E" w:rsidP="00485180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Wójt Gminy Biesiekierz – w zakresie realizacji założeń powyższej polityki, przyznawania dotacji celowych i innych form pomocy;</w:t>
      </w:r>
    </w:p>
    <w:p w:rsidR="004A792E" w:rsidRPr="00060641" w:rsidRDefault="004A792E" w:rsidP="00485180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Urząd Gminy oraz jednostki organizacyjne gminy – w zakresie bieżącej współpracy z organizacjami pozarządowymi, która w szczególności polega na: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przygotowaniu i prowadzeniu konkursów ofert dla organizacji pozarządowych na realizację zadań finansowanych ze środków gminy;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sporządzaniu sprawozdań z finansowe</w:t>
      </w:r>
      <w:r w:rsidR="00060641" w:rsidRPr="00060641">
        <w:rPr>
          <w:rFonts w:asciiTheme="minorHAnsi" w:hAnsiTheme="minorHAnsi" w:cstheme="minorHAnsi"/>
          <w:sz w:val="24"/>
          <w:szCs w:val="24"/>
        </w:rPr>
        <w:t>j i pozafinansowej współpracy z </w:t>
      </w:r>
      <w:r w:rsidRPr="00060641">
        <w:rPr>
          <w:rFonts w:asciiTheme="minorHAnsi" w:hAnsiTheme="minorHAnsi" w:cstheme="minorHAnsi"/>
          <w:sz w:val="24"/>
          <w:szCs w:val="24"/>
        </w:rPr>
        <w:t>organizacjami pozarządowymi;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podejmowaniu i prowadzeniu bieżącej współpracy z organizacjami pozarządowymi statutowo prowadzącymi działalność pożytku publicznego;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udziale swoich przedstawicieli w spotkaniach i szkoleniach administracji dotyczących współpracy z organizacjami.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Ze strony organizacji pozarządowych w realizacji postanowień programu uczestniczą wszystkie organizacje zainteresowane współpracą z Gminą i realizujące działania na rzecz jej mieszkańców.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3. Wniosek o wsparcie zadania publicznego może być złożony w odpowiedzi na konkurs ofert lub w trybie </w:t>
      </w:r>
      <w:r w:rsidR="000A7837">
        <w:rPr>
          <w:rFonts w:asciiTheme="minorHAnsi" w:hAnsiTheme="minorHAnsi" w:cstheme="minorHAnsi"/>
          <w:i w:val="0"/>
          <w:sz w:val="24"/>
          <w:szCs w:val="24"/>
        </w:rPr>
        <w:t>małych zleceń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4. Otwarty konkurs ogłasza się: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 xml:space="preserve">w Biuletynie Informacji Publicznej - </w:t>
      </w:r>
      <w:hyperlink r:id="rId7" w:history="1">
        <w:r w:rsidRPr="00060641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www.bip.biesiekierz.eu</w:t>
        </w:r>
      </w:hyperlink>
      <w:r w:rsidRPr="00060641">
        <w:rPr>
          <w:rFonts w:asciiTheme="minorHAnsi" w:hAnsiTheme="minorHAnsi" w:cstheme="minorHAnsi"/>
          <w:sz w:val="24"/>
          <w:szCs w:val="24"/>
        </w:rPr>
        <w:t>;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 Urzędzie Gminy na tablicy ogłoszeń;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 xml:space="preserve">na stronie internetowej Gminy Biesiekierz - </w:t>
      </w:r>
      <w:hyperlink r:id="rId8" w:history="1">
        <w:r w:rsidRPr="00060641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www.bip.biesiekierz.eu</w:t>
        </w:r>
      </w:hyperlink>
      <w:r w:rsidRPr="00060641">
        <w:rPr>
          <w:rFonts w:asciiTheme="minorHAnsi" w:hAnsiTheme="minorHAnsi" w:cstheme="minorHAnsi"/>
          <w:sz w:val="24"/>
          <w:szCs w:val="24"/>
        </w:rPr>
        <w:t>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8</w:t>
      </w:r>
    </w:p>
    <w:p w:rsidR="004A792E" w:rsidRPr="00694D5F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b/>
          <w:bCs/>
          <w:i w:val="0"/>
          <w:sz w:val="24"/>
          <w:szCs w:val="24"/>
        </w:rPr>
        <w:t>Wysokość środków przeznaczonych na realizację programu</w:t>
      </w:r>
    </w:p>
    <w:p w:rsidR="004A792E" w:rsidRPr="000625FB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94D5F">
        <w:rPr>
          <w:rFonts w:asciiTheme="minorHAnsi" w:hAnsiTheme="minorHAnsi" w:cstheme="minorHAnsi"/>
          <w:sz w:val="24"/>
          <w:szCs w:val="24"/>
        </w:rPr>
        <w:t xml:space="preserve">Wysokość środków przeznaczonych na </w:t>
      </w:r>
      <w:r w:rsidRPr="000625FB">
        <w:rPr>
          <w:rFonts w:asciiTheme="minorHAnsi" w:hAnsiTheme="minorHAnsi" w:cstheme="minorHAnsi"/>
          <w:sz w:val="24"/>
          <w:szCs w:val="24"/>
        </w:rPr>
        <w:t>realizacj</w:t>
      </w:r>
      <w:r w:rsidR="00060641" w:rsidRPr="000625FB">
        <w:rPr>
          <w:rFonts w:asciiTheme="minorHAnsi" w:hAnsiTheme="minorHAnsi" w:cstheme="minorHAnsi"/>
          <w:sz w:val="24"/>
          <w:szCs w:val="24"/>
        </w:rPr>
        <w:t>ę programu zostanie określona w </w:t>
      </w:r>
      <w:r w:rsidRPr="000625FB">
        <w:rPr>
          <w:rFonts w:asciiTheme="minorHAnsi" w:hAnsiTheme="minorHAnsi" w:cstheme="minorHAnsi"/>
          <w:sz w:val="24"/>
          <w:szCs w:val="24"/>
        </w:rPr>
        <w:t xml:space="preserve">budżecie Gminy Biesiekierz na 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rok </w:t>
      </w:r>
      <w:r w:rsidRPr="000625FB">
        <w:rPr>
          <w:rFonts w:asciiTheme="minorHAnsi" w:hAnsiTheme="minorHAnsi" w:cstheme="minorHAnsi"/>
          <w:sz w:val="24"/>
          <w:szCs w:val="24"/>
        </w:rPr>
        <w:t>20</w:t>
      </w:r>
      <w:r w:rsidR="00094557">
        <w:rPr>
          <w:rFonts w:asciiTheme="minorHAnsi" w:hAnsiTheme="minorHAnsi" w:cstheme="minorHAnsi"/>
          <w:sz w:val="24"/>
          <w:szCs w:val="24"/>
        </w:rPr>
        <w:t>20</w:t>
      </w:r>
      <w:r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w </w:t>
      </w:r>
      <w:r w:rsidR="00694D5F" w:rsidRPr="000625FB">
        <w:rPr>
          <w:rFonts w:asciiTheme="minorHAnsi" w:hAnsiTheme="minorHAnsi" w:cstheme="minorHAnsi"/>
          <w:sz w:val="24"/>
          <w:szCs w:val="24"/>
        </w:rPr>
        <w:t>kwocie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0625FB" w:rsidRPr="000625FB">
        <w:rPr>
          <w:rFonts w:asciiTheme="minorHAnsi" w:hAnsiTheme="minorHAnsi" w:cstheme="minorHAnsi"/>
          <w:sz w:val="24"/>
          <w:szCs w:val="24"/>
        </w:rPr>
        <w:t>1</w:t>
      </w:r>
      <w:r w:rsidR="00541501">
        <w:rPr>
          <w:rFonts w:asciiTheme="minorHAnsi" w:hAnsiTheme="minorHAnsi" w:cstheme="minorHAnsi"/>
          <w:sz w:val="24"/>
          <w:szCs w:val="24"/>
        </w:rPr>
        <w:t>6</w:t>
      </w:r>
      <w:r w:rsidR="008941C8">
        <w:rPr>
          <w:rFonts w:asciiTheme="minorHAnsi" w:hAnsiTheme="minorHAnsi" w:cstheme="minorHAnsi"/>
          <w:sz w:val="24"/>
          <w:szCs w:val="24"/>
        </w:rPr>
        <w:t>9</w:t>
      </w:r>
      <w:bookmarkStart w:id="0" w:name="_GoBack"/>
      <w:bookmarkEnd w:id="0"/>
      <w:r w:rsidR="00541501">
        <w:rPr>
          <w:rFonts w:asciiTheme="minorHAnsi" w:hAnsiTheme="minorHAnsi" w:cstheme="minorHAnsi"/>
          <w:sz w:val="24"/>
          <w:szCs w:val="24"/>
        </w:rPr>
        <w:t> 000,00</w:t>
      </w:r>
      <w:r w:rsidR="000625FB"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694D5F" w:rsidRPr="000625FB">
        <w:rPr>
          <w:rFonts w:asciiTheme="minorHAnsi" w:hAnsiTheme="minorHAnsi" w:cstheme="minorHAnsi"/>
          <w:sz w:val="24"/>
          <w:szCs w:val="24"/>
        </w:rPr>
        <w:t>zł</w:t>
      </w:r>
      <w:r w:rsidR="00485180" w:rsidRPr="000625FB">
        <w:rPr>
          <w:rFonts w:asciiTheme="minorHAnsi" w:hAnsiTheme="minorHAnsi" w:cstheme="minorHAnsi"/>
          <w:sz w:val="24"/>
          <w:szCs w:val="24"/>
        </w:rPr>
        <w:t>.</w:t>
      </w:r>
    </w:p>
    <w:p w:rsidR="004A792E" w:rsidRPr="00060641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0625FB">
        <w:rPr>
          <w:rFonts w:asciiTheme="minorHAnsi" w:hAnsiTheme="minorHAnsi" w:cstheme="minorHAnsi"/>
          <w:sz w:val="24"/>
          <w:szCs w:val="24"/>
        </w:rPr>
        <w:t>Środki finansowe, przeznaczone na realizację zad</w:t>
      </w:r>
      <w:r w:rsidR="00060641" w:rsidRPr="000625FB">
        <w:rPr>
          <w:rFonts w:asciiTheme="minorHAnsi" w:hAnsiTheme="minorHAnsi" w:cstheme="minorHAnsi"/>
          <w:sz w:val="24"/>
          <w:szCs w:val="24"/>
        </w:rPr>
        <w:t>ań publicznych w trybie</w:t>
      </w:r>
      <w:r w:rsidR="00B95692">
        <w:rPr>
          <w:rFonts w:asciiTheme="minorHAnsi" w:hAnsiTheme="minorHAnsi" w:cstheme="minorHAnsi"/>
          <w:sz w:val="24"/>
          <w:szCs w:val="24"/>
        </w:rPr>
        <w:t xml:space="preserve"> art. 19 a ustawy</w:t>
      </w:r>
      <w:r w:rsidRPr="00060641">
        <w:rPr>
          <w:rFonts w:asciiTheme="minorHAnsi" w:hAnsiTheme="minorHAnsi" w:cstheme="minorHAnsi"/>
          <w:sz w:val="24"/>
          <w:szCs w:val="24"/>
        </w:rPr>
        <w:t>, nie mogą przekroczyć 20% dotacji planowanych na realizację zadań publicznych w 20</w:t>
      </w:r>
      <w:r w:rsidR="00094557">
        <w:rPr>
          <w:rFonts w:asciiTheme="minorHAnsi" w:hAnsiTheme="minorHAnsi" w:cstheme="minorHAnsi"/>
          <w:sz w:val="24"/>
          <w:szCs w:val="24"/>
        </w:rPr>
        <w:t>20</w:t>
      </w:r>
      <w:r w:rsidRPr="00060641">
        <w:rPr>
          <w:rFonts w:asciiTheme="minorHAnsi" w:hAnsiTheme="minorHAnsi" w:cstheme="minorHAnsi"/>
          <w:sz w:val="24"/>
          <w:szCs w:val="24"/>
        </w:rPr>
        <w:t xml:space="preserve"> roku.</w:t>
      </w:r>
    </w:p>
    <w:p w:rsidR="004A792E" w:rsidRPr="00060641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Przekazanie środków na realizacje danego zadania odbywa się na podstawie umowy zawartej pomiędzy Wójtem a organizacją pozarządową, przyjmującą wykonanie zadania.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9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Sposób oceny realizacji programu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Miernikiem efektywności realizacji Programu w danym roku będą informacje dotyczące w szczególności: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zadań publicznych przekazanych do realizacji organizacjom pozarządowym;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liczby ogłoszonych otwartych konkursów ofert;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liczby ofert, które wpłynęły od organizacji;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liczby umów zawartych z organizacjami pozarządowymi na realizację zadań publicznych w danym roku;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osób, które są adresatami realizowanych zadań publicznych w podziale na odbiorców bezpośrednich i pośrednich;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organizacji pozarządowych podejmujących się po raz pierwszy realizacji zadania publicznego w oparciu o dotację;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wysokość własnego wkładu finansowego i pozafinansowego organizacji w realizację zadań publicznych;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wysokość środków finansowych, wykorzystanych na realizację zadań publicznych.</w:t>
      </w:r>
    </w:p>
    <w:p w:rsidR="004A792E" w:rsidRPr="00060641" w:rsidRDefault="004A792E" w:rsidP="00485180">
      <w:pPr>
        <w:pStyle w:val="Tekstpodstawowy"/>
        <w:spacing w:after="120"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2. Wymienione wyżej wskaźniki posłużą przy tworzeniu sprawozdania z realizacji programu, które Wójt Gminy przedłoży Radzie Gminy w terminie do dnia 31 maja 20</w:t>
      </w:r>
      <w:r w:rsidR="00541501">
        <w:rPr>
          <w:rFonts w:asciiTheme="minorHAnsi" w:hAnsiTheme="minorHAnsi" w:cstheme="minorHAnsi"/>
        </w:rPr>
        <w:t>2</w:t>
      </w:r>
      <w:r w:rsidR="000A7837">
        <w:rPr>
          <w:rFonts w:asciiTheme="minorHAnsi" w:hAnsiTheme="minorHAnsi" w:cstheme="minorHAnsi"/>
        </w:rPr>
        <w:t>1</w:t>
      </w:r>
      <w:r w:rsidRPr="00060641">
        <w:rPr>
          <w:rFonts w:asciiTheme="minorHAnsi" w:hAnsiTheme="minorHAnsi" w:cstheme="minorHAnsi"/>
        </w:rPr>
        <w:t xml:space="preserve"> r.</w:t>
      </w:r>
    </w:p>
    <w:p w:rsidR="004A792E" w:rsidRPr="00485180" w:rsidRDefault="004A792E" w:rsidP="00485180">
      <w:pPr>
        <w:pStyle w:val="Bezodstpw"/>
        <w:spacing w:line="276" w:lineRule="auto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10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Informacje o sposobie tworzenia programu oraz o przebiegu konsultacji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trike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Program współpracy z organizacjami pozarządowymi oraz innymi podmiotami prowadzącymi działalność pożytku publicznego na każdy rok budżetowy tworzony jest na podstawie projektu, który jest konsultowany z organizacjami pozarządowymi i podmiotami wymienionymi w art. 3 ust. 3 ustawy.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Zasady konsultacji określa Uchwała Nr XLVIII/359/10 Rady Gminy w Biesiekierzu z dnia 29 października 2010 r. w sprawie określenia sposobu konsultowania z organizacjami pozarządowymi i innymi uprawnionymi podmio</w:t>
      </w:r>
      <w:r w:rsidR="00060641" w:rsidRPr="00060641">
        <w:rPr>
          <w:rFonts w:asciiTheme="minorHAnsi" w:hAnsiTheme="minorHAnsi" w:cstheme="minorHAnsi"/>
          <w:i w:val="0"/>
          <w:sz w:val="24"/>
          <w:szCs w:val="24"/>
        </w:rPr>
        <w:t>tami projektów aktów prawnych w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dziedzinach dotyczących działalności statutowej tych organizacji.</w:t>
      </w:r>
    </w:p>
    <w:p w:rsidR="004A792E" w:rsidRPr="00060641" w:rsidRDefault="004A792E" w:rsidP="00485180">
      <w:pPr>
        <w:pStyle w:val="Tekstpodstawowy"/>
        <w:spacing w:line="276" w:lineRule="auto"/>
        <w:rPr>
          <w:rFonts w:asciiTheme="minorHAnsi" w:eastAsia="Calibri" w:hAnsiTheme="minorHAnsi" w:cstheme="minorHAnsi"/>
          <w:b/>
          <w:bCs/>
          <w:iCs/>
          <w:noProof/>
          <w:lang w:eastAsia="en-US" w:bidi="en-US"/>
        </w:rPr>
      </w:pPr>
      <w:r w:rsidRPr="00060641">
        <w:rPr>
          <w:rFonts w:asciiTheme="minorHAnsi" w:hAnsiTheme="minorHAnsi" w:cstheme="minorHAnsi"/>
        </w:rPr>
        <w:t>3. Projekt programu, po odbytych konsultacjach, wraz z informacją z przebiegu konsultacji, zostanie skierowany pod obrady Rady Gminy w Biesiekierzu.</w:t>
      </w:r>
    </w:p>
    <w:p w:rsidR="004A792E" w:rsidRPr="00060641" w:rsidRDefault="004A792E" w:rsidP="00485180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11</w:t>
      </w:r>
    </w:p>
    <w:p w:rsidR="004A792E" w:rsidRPr="00060641" w:rsidRDefault="004A792E" w:rsidP="00485180">
      <w:pPr>
        <w:pStyle w:val="Tekstpodstawowy21"/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Tryb powołania i zasady działania komisji konkursowych do opiniowania ofert w otwartych konkursach ofert</w:t>
      </w:r>
    </w:p>
    <w:p w:rsidR="004A792E" w:rsidRPr="00060641" w:rsidRDefault="004A792E" w:rsidP="00485180">
      <w:pPr>
        <w:spacing w:line="276" w:lineRule="auto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Oferty złożone przez organizacje w trybie otwartego konkursu ofert opiniuje specjalnie do tego powołana komisja konkursowa.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Komisję konkursową powołuje Wójt w drodze zarządzenia, ustalając jej skład osobowy.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3. W skład komisji wchodzą:</w:t>
      </w:r>
    </w:p>
    <w:p w:rsidR="004A792E" w:rsidRPr="00060641" w:rsidRDefault="004A792E" w:rsidP="004851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przedstawiciele organu wykonawczego, tj. pracownicy urzędu – 3 osoby,</w:t>
      </w:r>
    </w:p>
    <w:p w:rsidR="004A792E" w:rsidRPr="00060641" w:rsidRDefault="004A792E" w:rsidP="004851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osoby wskazane przez organizacje pozarządow</w:t>
      </w:r>
      <w:r w:rsidR="00060641">
        <w:rPr>
          <w:rFonts w:asciiTheme="minorHAnsi" w:hAnsiTheme="minorHAnsi" w:cstheme="minorHAnsi"/>
          <w:sz w:val="24"/>
          <w:szCs w:val="24"/>
        </w:rPr>
        <w:t>e (w przypadku ich wskazania) z </w:t>
      </w:r>
      <w:r w:rsidRPr="00060641">
        <w:rPr>
          <w:rFonts w:asciiTheme="minorHAnsi" w:hAnsiTheme="minorHAnsi" w:cstheme="minorHAnsi"/>
          <w:sz w:val="24"/>
          <w:szCs w:val="24"/>
        </w:rPr>
        <w:t>wyłączeniem osób reprezentujących organizac</w:t>
      </w:r>
      <w:r w:rsidR="00060641">
        <w:rPr>
          <w:rFonts w:asciiTheme="minorHAnsi" w:hAnsiTheme="minorHAnsi" w:cstheme="minorHAnsi"/>
          <w:sz w:val="24"/>
          <w:szCs w:val="24"/>
        </w:rPr>
        <w:t>je pozarządowe biorące udział w </w:t>
      </w:r>
      <w:r w:rsidRPr="00060641">
        <w:rPr>
          <w:rFonts w:asciiTheme="minorHAnsi" w:hAnsiTheme="minorHAnsi" w:cstheme="minorHAnsi"/>
          <w:sz w:val="24"/>
          <w:szCs w:val="24"/>
        </w:rPr>
        <w:t>konkursie – maksymalnie 2 osoby (w przypadku zgłoszenia większej kandydatów przez organizacje, przeprowadzone zostanie losowanie).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4. Komisja może działać bez udziału osób, o których mowa w ust. 3 </w:t>
      </w:r>
      <w:r w:rsidR="00590665">
        <w:rPr>
          <w:rFonts w:asciiTheme="minorHAnsi" w:hAnsiTheme="minorHAnsi" w:cstheme="minorHAnsi"/>
          <w:i w:val="0"/>
          <w:sz w:val="24"/>
          <w:szCs w:val="24"/>
        </w:rPr>
        <w:t>pkt. 2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, jeżeli zaistnieją okoliczności wskazane w art. 15 ust. 2da ustawy.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5. W pracach komisji mogą uczestniczyć, z głosem doradczym, osoby posiadające specjalistyczną wiedzę w danej dziedzinie, obejmującej zakres zadań publicznych, których konkurs dotyczy.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6. Komisja konkursowa pracuje w składzie osobowym, </w:t>
      </w:r>
      <w:r w:rsidR="00060641">
        <w:rPr>
          <w:rFonts w:asciiTheme="minorHAnsi" w:hAnsiTheme="minorHAnsi" w:cstheme="minorHAnsi"/>
          <w:i w:val="0"/>
          <w:sz w:val="24"/>
          <w:szCs w:val="24"/>
        </w:rPr>
        <w:t>powołanym zarządzeniem Wójta, w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obecności co najmniej połowy składu komisji konkursowej.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7. Członkowie komisji konkursowej, przed rozpoczeciem jej działalności, zobowiązani są do złożenia pisemnego oświadczenia o nie występowaniu relacji z oferentami, które mogłyby powodować wątpliwości co do bezstronności podczas oceniania ofert.</w:t>
      </w:r>
    </w:p>
    <w:p w:rsidR="004A792E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8. Komisja konkursowa działa w oparciu o właściwe ustawy oraz zasady: pomocniczości, suwerenności stron, partnerstwa, efektywności, uczciwej konkurencji i jawności.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sz w:val="24"/>
          <w:szCs w:val="24"/>
        </w:rPr>
        <w:t xml:space="preserve">9. 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Pracami Komisji kieruje Przewodniczący Komisji powołany przez Wójta Gminy, a w przypadku jego nieobecności zastępca przewodniczącego.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10. Komisja podejmuje decyzje w głosowaniu jawnym, zwykłą większością głosów, w obecności co najmniej połowy pełnego składu</w:t>
      </w:r>
      <w:r w:rsidR="00122828">
        <w:rPr>
          <w:rFonts w:asciiTheme="minorHAnsi" w:hAnsiTheme="minorHAnsi" w:cstheme="minorHAnsi"/>
          <w:i w:val="0"/>
          <w:iCs w:val="0"/>
          <w:sz w:val="24"/>
          <w:szCs w:val="24"/>
        </w:rPr>
        <w:t>.</w:t>
      </w:r>
    </w:p>
    <w:p w:rsidR="00122828" w:rsidRP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11.Komisja sprawdza czy oferty spełniają wymogi formalne określone w ustawie i ogłoszeniu o otwartym konkursie.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12.Oferty nie spełniające wymogów formalnych podlegają uzupełnieniu w terminie określonym przez Komisję.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13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.Po dokonaniu oceny formalnej członkowie Komisji dokonują oceny merytorycznej według kryteriów określonych w ustawie i ogłoszeniu o otwartym konkursie ofert.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14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.Komisja opracowuje opinie wobec wszystkich ofert i przedstawia je Wójtowi Gminy w formie listy ocenionych projektów z propozycją kwoty dotacji.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15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.Rozstrzygnięcie Komisji nie jest wiążące dla Wójta.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16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.Ostateczną decyzję o wyborze najkorzystniejszej oferty wraz z decyzją o wysokości kwoty dotacji podejmuje Wójt.</w:t>
      </w:r>
    </w:p>
    <w:p w:rsidR="004A792E" w:rsidRP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lastRenderedPageBreak/>
        <w:t>1</w:t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7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</w:t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Z przebiegu obrad Komisji sporządza się protokół, który podpisuje Przewodniczący i członkowie Komisji.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br/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18</w:t>
      </w:r>
      <w:r w:rsidR="004A792E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 Obsługa a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d</w:t>
      </w:r>
      <w:r w:rsidR="004A792E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ministracyjno – biurowa komisji konkursowej będzie prowadzona przez pracowników Urzędu Gminy.</w:t>
      </w:r>
    </w:p>
    <w:p w:rsidR="004A792E" w:rsidRPr="00060641" w:rsidRDefault="004A792E" w:rsidP="00122828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12</w:t>
      </w:r>
    </w:p>
    <w:p w:rsidR="004A792E" w:rsidRPr="00060641" w:rsidRDefault="004A792E" w:rsidP="00122828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Postanowienia końcowe</w:t>
      </w:r>
    </w:p>
    <w:p w:rsidR="004A792E" w:rsidRPr="00060641" w:rsidRDefault="004A792E" w:rsidP="00122828">
      <w:pPr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W sprawach nieuregulowanych w niniejszym programie zastosowanie mają przepisy ustawy o działalności pożytku publicznego i o wolontariac</w:t>
      </w:r>
      <w:r w:rsidR="00060641">
        <w:rPr>
          <w:rFonts w:asciiTheme="minorHAnsi" w:hAnsiTheme="minorHAnsi" w:cstheme="minorHAnsi"/>
          <w:i w:val="0"/>
          <w:sz w:val="24"/>
          <w:szCs w:val="24"/>
        </w:rPr>
        <w:t>ie, Kodeksu cywilnego, ustawy o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finansach publicznych, Kodeksu postępowania administracyjnego, ustawy o zamówieniach publicznych i innych źródeł prawa powszechnie obowiązujących.</w:t>
      </w:r>
    </w:p>
    <w:p w:rsidR="003F2038" w:rsidRDefault="004A792E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Zmiany niniejszego Programu wymagają formie pisemnej i w trybu przyjętego dla jego uchwalenia.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osoby sporządzającej: 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osoby weryfikującej: ………………………………………………………….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Radcy Prawnego: ……………………………………………………………….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Pr="00060641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sectPr w:rsidR="0099094F" w:rsidRPr="00060641" w:rsidSect="00E82B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23C" w:rsidRDefault="007C223C" w:rsidP="000E7ED6">
      <w:pPr>
        <w:spacing w:after="0" w:line="240" w:lineRule="auto"/>
      </w:pPr>
      <w:r>
        <w:separator/>
      </w:r>
    </w:p>
  </w:endnote>
  <w:endnote w:type="continuationSeparator" w:id="0">
    <w:p w:rsidR="007C223C" w:rsidRDefault="007C223C" w:rsidP="000E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37" w:rsidRDefault="007C2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23C" w:rsidRDefault="007C223C" w:rsidP="000E7ED6">
      <w:pPr>
        <w:spacing w:after="0" w:line="240" w:lineRule="auto"/>
      </w:pPr>
      <w:r>
        <w:separator/>
      </w:r>
    </w:p>
  </w:footnote>
  <w:footnote w:type="continuationSeparator" w:id="0">
    <w:p w:rsidR="007C223C" w:rsidRDefault="007C223C" w:rsidP="000E7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53F4B"/>
    <w:multiLevelType w:val="hybridMultilevel"/>
    <w:tmpl w:val="860AA8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98201D"/>
    <w:multiLevelType w:val="hybridMultilevel"/>
    <w:tmpl w:val="7E1EDEC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37600"/>
    <w:multiLevelType w:val="hybridMultilevel"/>
    <w:tmpl w:val="C5169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8799F"/>
    <w:multiLevelType w:val="hybridMultilevel"/>
    <w:tmpl w:val="26C488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231"/>
    <w:multiLevelType w:val="hybridMultilevel"/>
    <w:tmpl w:val="C78CD48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FE6419"/>
    <w:multiLevelType w:val="hybridMultilevel"/>
    <w:tmpl w:val="AAEE05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0F1780"/>
    <w:multiLevelType w:val="hybridMultilevel"/>
    <w:tmpl w:val="028E5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11D3D"/>
    <w:multiLevelType w:val="hybridMultilevel"/>
    <w:tmpl w:val="589258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209F"/>
    <w:multiLevelType w:val="hybridMultilevel"/>
    <w:tmpl w:val="1EA4D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1173B"/>
    <w:multiLevelType w:val="hybridMultilevel"/>
    <w:tmpl w:val="43A45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2149B5"/>
    <w:multiLevelType w:val="hybridMultilevel"/>
    <w:tmpl w:val="96E0BF56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F60B7"/>
    <w:multiLevelType w:val="hybridMultilevel"/>
    <w:tmpl w:val="340E4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F54EE"/>
    <w:multiLevelType w:val="hybridMultilevel"/>
    <w:tmpl w:val="41CC9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D4022D"/>
    <w:multiLevelType w:val="hybridMultilevel"/>
    <w:tmpl w:val="20C23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07390"/>
    <w:multiLevelType w:val="hybridMultilevel"/>
    <w:tmpl w:val="72DA9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3559F"/>
    <w:multiLevelType w:val="hybridMultilevel"/>
    <w:tmpl w:val="D4124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674B4"/>
    <w:multiLevelType w:val="hybridMultilevel"/>
    <w:tmpl w:val="FBC6A1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3"/>
  </w:num>
  <w:num w:numId="8">
    <w:abstractNumId w:val="14"/>
  </w:num>
  <w:num w:numId="9">
    <w:abstractNumId w:val="12"/>
  </w:num>
  <w:num w:numId="10">
    <w:abstractNumId w:val="16"/>
  </w:num>
  <w:num w:numId="11">
    <w:abstractNumId w:val="2"/>
  </w:num>
  <w:num w:numId="12">
    <w:abstractNumId w:val="17"/>
  </w:num>
  <w:num w:numId="13">
    <w:abstractNumId w:val="15"/>
  </w:num>
  <w:num w:numId="14">
    <w:abstractNumId w:val="8"/>
  </w:num>
  <w:num w:numId="15">
    <w:abstractNumId w:val="4"/>
  </w:num>
  <w:num w:numId="16">
    <w:abstractNumId w:val="5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2E"/>
    <w:rsid w:val="00021882"/>
    <w:rsid w:val="00025C8F"/>
    <w:rsid w:val="00052291"/>
    <w:rsid w:val="00060641"/>
    <w:rsid w:val="000625FB"/>
    <w:rsid w:val="00094557"/>
    <w:rsid w:val="000A7837"/>
    <w:rsid w:val="000D7E7B"/>
    <w:rsid w:val="000E7ED6"/>
    <w:rsid w:val="00110D40"/>
    <w:rsid w:val="00122828"/>
    <w:rsid w:val="001810DE"/>
    <w:rsid w:val="001A2805"/>
    <w:rsid w:val="001C5A0C"/>
    <w:rsid w:val="001D356C"/>
    <w:rsid w:val="00233CE3"/>
    <w:rsid w:val="002501E5"/>
    <w:rsid w:val="002F66D6"/>
    <w:rsid w:val="00315EBB"/>
    <w:rsid w:val="00325370"/>
    <w:rsid w:val="00354B0B"/>
    <w:rsid w:val="003B0A60"/>
    <w:rsid w:val="003E7F3E"/>
    <w:rsid w:val="003F2038"/>
    <w:rsid w:val="00400C63"/>
    <w:rsid w:val="00434711"/>
    <w:rsid w:val="00445FB2"/>
    <w:rsid w:val="00477453"/>
    <w:rsid w:val="00482560"/>
    <w:rsid w:val="00485180"/>
    <w:rsid w:val="004A792E"/>
    <w:rsid w:val="004F25D4"/>
    <w:rsid w:val="004F4012"/>
    <w:rsid w:val="00505459"/>
    <w:rsid w:val="00541501"/>
    <w:rsid w:val="00582FB3"/>
    <w:rsid w:val="00590665"/>
    <w:rsid w:val="00596F8B"/>
    <w:rsid w:val="005C4E8D"/>
    <w:rsid w:val="005D06C9"/>
    <w:rsid w:val="0064344C"/>
    <w:rsid w:val="006563DB"/>
    <w:rsid w:val="006669F0"/>
    <w:rsid w:val="00694D5F"/>
    <w:rsid w:val="006B7AA8"/>
    <w:rsid w:val="00776601"/>
    <w:rsid w:val="007C223C"/>
    <w:rsid w:val="00837321"/>
    <w:rsid w:val="00837DD4"/>
    <w:rsid w:val="008552C1"/>
    <w:rsid w:val="0086132D"/>
    <w:rsid w:val="00885765"/>
    <w:rsid w:val="008941C8"/>
    <w:rsid w:val="009043E9"/>
    <w:rsid w:val="00907743"/>
    <w:rsid w:val="0094452E"/>
    <w:rsid w:val="0099094F"/>
    <w:rsid w:val="009D3095"/>
    <w:rsid w:val="009D4CBA"/>
    <w:rsid w:val="00A01EAB"/>
    <w:rsid w:val="00A05A69"/>
    <w:rsid w:val="00A70979"/>
    <w:rsid w:val="00A81029"/>
    <w:rsid w:val="00AC2C12"/>
    <w:rsid w:val="00B350B9"/>
    <w:rsid w:val="00B95692"/>
    <w:rsid w:val="00C305A7"/>
    <w:rsid w:val="00C856F6"/>
    <w:rsid w:val="00D55BD4"/>
    <w:rsid w:val="00D561CA"/>
    <w:rsid w:val="00D57DEC"/>
    <w:rsid w:val="00D81810"/>
    <w:rsid w:val="00D9140E"/>
    <w:rsid w:val="00DD2C66"/>
    <w:rsid w:val="00DE2248"/>
    <w:rsid w:val="00DF78A8"/>
    <w:rsid w:val="00E72016"/>
    <w:rsid w:val="00E73622"/>
    <w:rsid w:val="00E7760B"/>
    <w:rsid w:val="00E80596"/>
    <w:rsid w:val="00E87A83"/>
    <w:rsid w:val="00E957F8"/>
    <w:rsid w:val="00EF4CD0"/>
    <w:rsid w:val="00F053FE"/>
    <w:rsid w:val="00F15067"/>
    <w:rsid w:val="00F21C4E"/>
    <w:rsid w:val="00F516D3"/>
    <w:rsid w:val="00FA00CD"/>
    <w:rsid w:val="00FC7645"/>
    <w:rsid w:val="00FD0DEF"/>
    <w:rsid w:val="00FE1BBE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6952"/>
  <w15:docId w15:val="{4AFA09E1-CFF5-4921-AE67-B42E2080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2E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792E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A792E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Georgia" w:eastAsia="Times New Roman" w:hAnsi="Georgia"/>
      <w:i w:val="0"/>
      <w:iCs w:val="0"/>
      <w:noProof w:val="0"/>
      <w:sz w:val="28"/>
      <w:szCs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A792E"/>
    <w:rPr>
      <w:rFonts w:ascii="Georgia" w:eastAsia="Times New Roman" w:hAnsi="Georgia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A792E"/>
    <w:rPr>
      <w:rFonts w:ascii="Georgia" w:eastAsia="Times New Roman" w:hAnsi="Georgia" w:cs="Times New Roman"/>
      <w:sz w:val="28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A792E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4A792E"/>
    <w:pPr>
      <w:spacing w:after="0" w:line="240" w:lineRule="auto"/>
      <w:jc w:val="both"/>
    </w:pPr>
    <w:rPr>
      <w:rFonts w:ascii="Georgia" w:eastAsia="Times New Roman" w:hAnsi="Georgia"/>
      <w:i w:val="0"/>
      <w:iCs w:val="0"/>
      <w:noProof w:val="0"/>
      <w:sz w:val="24"/>
      <w:szCs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4A792E"/>
    <w:rPr>
      <w:rFonts w:ascii="Georgia" w:eastAsia="Times New Roman" w:hAnsi="Georgi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2E"/>
    <w:pPr>
      <w:spacing w:line="276" w:lineRule="auto"/>
      <w:ind w:left="720"/>
      <w:contextualSpacing/>
    </w:pPr>
    <w:rPr>
      <w:i w:val="0"/>
      <w:iCs w:val="0"/>
      <w:noProof w:val="0"/>
      <w:sz w:val="22"/>
      <w:szCs w:val="22"/>
      <w:lang w:bidi="ar-SA"/>
    </w:rPr>
  </w:style>
  <w:style w:type="paragraph" w:customStyle="1" w:styleId="Tekstpodstawowy21">
    <w:name w:val="Tekst podstawowy 21"/>
    <w:basedOn w:val="Normalny"/>
    <w:rsid w:val="004A792E"/>
    <w:pPr>
      <w:suppressAutoHyphens/>
      <w:spacing w:after="0" w:line="240" w:lineRule="auto"/>
      <w:jc w:val="center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Bezodstpw">
    <w:name w:val="No Spacing"/>
    <w:uiPriority w:val="1"/>
    <w:qFormat/>
    <w:rsid w:val="004A792E"/>
    <w:pPr>
      <w:spacing w:after="0" w:line="240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4A7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92E"/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1E5"/>
    <w:rPr>
      <w:rFonts w:ascii="Segoe UI" w:eastAsia="Calibri" w:hAnsi="Segoe UI" w:cs="Segoe UI"/>
      <w:i/>
      <w:iCs/>
      <w:noProof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iesiekierz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iesiekierz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2080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NiedzialekJ</dc:creator>
  <cp:lastModifiedBy>Dominika Serczyńska</cp:lastModifiedBy>
  <cp:revision>21</cp:revision>
  <cp:lastPrinted>2019-11-19T09:22:00Z</cp:lastPrinted>
  <dcterms:created xsi:type="dcterms:W3CDTF">2019-10-14T08:17:00Z</dcterms:created>
  <dcterms:modified xsi:type="dcterms:W3CDTF">2019-11-19T11:06:00Z</dcterms:modified>
</cp:coreProperties>
</file>