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8AD82" w14:textId="7B45018E" w:rsidR="00147CCA" w:rsidRDefault="00147CCA" w:rsidP="00147CCA"/>
    <w:p w14:paraId="75758F40" w14:textId="77777777" w:rsidR="007C5DF2" w:rsidRDefault="007C5DF2" w:rsidP="00D44B44">
      <w:pPr>
        <w:jc w:val="center"/>
        <w:rPr>
          <w:noProof/>
        </w:rPr>
      </w:pPr>
    </w:p>
    <w:p w14:paraId="02DF4768" w14:textId="77777777" w:rsidR="007C5DF2" w:rsidRDefault="007C5DF2" w:rsidP="00D44B44">
      <w:pPr>
        <w:jc w:val="center"/>
        <w:rPr>
          <w:noProof/>
        </w:rPr>
      </w:pPr>
    </w:p>
    <w:p w14:paraId="39B91078" w14:textId="77777777" w:rsidR="007C5DF2" w:rsidRDefault="007C5DF2" w:rsidP="00D44B44">
      <w:pPr>
        <w:jc w:val="center"/>
        <w:rPr>
          <w:noProof/>
        </w:rPr>
      </w:pPr>
    </w:p>
    <w:p w14:paraId="6A86E9D3" w14:textId="77777777" w:rsidR="00FC3ED5" w:rsidRPr="00147CCA" w:rsidRDefault="00FC3ED5" w:rsidP="00D44B44">
      <w:pPr>
        <w:jc w:val="center"/>
      </w:pPr>
    </w:p>
    <w:p w14:paraId="3995111C" w14:textId="2EF78E18" w:rsidR="00147CCA" w:rsidRDefault="001557CD" w:rsidP="00D44B44">
      <w:pPr>
        <w:pStyle w:val="Tytu"/>
        <w:rPr>
          <w:rFonts w:ascii="Bookman Old Style" w:hAnsi="Bookman Old Style"/>
        </w:rPr>
      </w:pPr>
      <w:r>
        <w:rPr>
          <w:rFonts w:ascii="Bookman Old Style" w:hAnsi="Bookman Old Style"/>
        </w:rPr>
        <w:t>Projekt stałej organizacji ruchu</w:t>
      </w:r>
    </w:p>
    <w:p w14:paraId="3F78780A" w14:textId="16021EC2" w:rsidR="00A77C3A" w:rsidRDefault="00911892" w:rsidP="00A95DAB">
      <w:pPr>
        <w:pStyle w:val="Podtytu"/>
        <w:jc w:val="center"/>
      </w:pPr>
      <w:r>
        <w:t>"</w:t>
      </w:r>
      <w:r w:rsidR="00A95DAB">
        <w:t>Przebudowa drogi gminnej Parnowo- Cieszyn”</w:t>
      </w:r>
    </w:p>
    <w:p w14:paraId="6A130D20" w14:textId="5B52FD62" w:rsidR="00A77C3A" w:rsidRPr="00A77C3A" w:rsidRDefault="002D1B4F" w:rsidP="00A77C3A">
      <w:pPr>
        <w:pStyle w:val="Podtytu"/>
      </w:pPr>
      <w:r w:rsidRPr="002D1B4F">
        <w:rPr>
          <w:noProof/>
        </w:rPr>
        <w:drawing>
          <wp:inline distT="0" distB="0" distL="0" distR="0" wp14:anchorId="19CF6FF8" wp14:editId="16377CE2">
            <wp:extent cx="5760720" cy="3134995"/>
            <wp:effectExtent l="0" t="0" r="0" b="8255"/>
            <wp:docPr id="12355389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5389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349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6AE2F6A8" w14:textId="77777777" w:rsidR="00147CCA" w:rsidRPr="00D44B44" w:rsidRDefault="00147CCA" w:rsidP="00147CCA">
      <w:pPr>
        <w:rPr>
          <w:rFonts w:ascii="Bookman Old Style" w:hAnsi="Bookman Old Style"/>
          <w:u w:val="single"/>
        </w:rPr>
      </w:pPr>
    </w:p>
    <w:p w14:paraId="11EB2784" w14:textId="6CE174CB" w:rsidR="00147CCA" w:rsidRPr="00750C91" w:rsidRDefault="00147CCA" w:rsidP="00147CCA">
      <w:r w:rsidRPr="00750C91">
        <w:rPr>
          <w:u w:val="single"/>
        </w:rPr>
        <w:t>LOKALIZACJA</w:t>
      </w:r>
      <w:r w:rsidRPr="00750C91">
        <w:t xml:space="preserve"> :</w:t>
      </w:r>
      <w:r w:rsidRPr="00750C91">
        <w:tab/>
        <w:t xml:space="preserve">Gmina </w:t>
      </w:r>
      <w:r w:rsidR="00A95DAB">
        <w:t>Biesiekierz</w:t>
      </w:r>
    </w:p>
    <w:p w14:paraId="05579C18" w14:textId="77777777" w:rsidR="00147CCA" w:rsidRPr="00750C91" w:rsidRDefault="00147CCA" w:rsidP="00147CCA">
      <w:pPr>
        <w:spacing w:after="0" w:line="360" w:lineRule="auto"/>
        <w:rPr>
          <w:bCs/>
        </w:rPr>
      </w:pPr>
      <w:r w:rsidRPr="00750C91">
        <w:rPr>
          <w:bCs/>
        </w:rPr>
        <w:t xml:space="preserve">                        </w:t>
      </w:r>
      <w:r w:rsidRPr="00750C91">
        <w:rPr>
          <w:bCs/>
        </w:rPr>
        <w:tab/>
        <w:t>Powiat Koszaliński</w:t>
      </w:r>
    </w:p>
    <w:p w14:paraId="0D0BED7C" w14:textId="7B47C520" w:rsidR="00147CCA" w:rsidRDefault="00147CCA" w:rsidP="00147CCA">
      <w:pPr>
        <w:spacing w:after="0" w:line="360" w:lineRule="auto"/>
        <w:rPr>
          <w:bCs/>
        </w:rPr>
      </w:pPr>
      <w:r w:rsidRPr="00750C91">
        <w:rPr>
          <w:bCs/>
        </w:rPr>
        <w:t xml:space="preserve">                         </w:t>
      </w:r>
      <w:r w:rsidRPr="00750C91">
        <w:rPr>
          <w:bCs/>
        </w:rPr>
        <w:tab/>
        <w:t>Woj. Zachodniopomorskie</w:t>
      </w:r>
    </w:p>
    <w:p w14:paraId="5228977F" w14:textId="77777777" w:rsidR="002D1B4F" w:rsidRDefault="002D1B4F" w:rsidP="00147CCA">
      <w:pPr>
        <w:spacing w:line="360" w:lineRule="auto"/>
        <w:rPr>
          <w:bCs/>
          <w:sz w:val="22"/>
          <w:szCs w:val="22"/>
        </w:rPr>
      </w:pPr>
    </w:p>
    <w:p w14:paraId="530AFA0D" w14:textId="77777777" w:rsidR="002D1B4F" w:rsidRDefault="002D1B4F" w:rsidP="00147CCA">
      <w:pPr>
        <w:spacing w:line="360" w:lineRule="auto"/>
        <w:rPr>
          <w:bCs/>
          <w:sz w:val="22"/>
          <w:szCs w:val="22"/>
        </w:rPr>
      </w:pPr>
    </w:p>
    <w:p w14:paraId="797BA3A2" w14:textId="77777777" w:rsidR="002D1B4F" w:rsidRDefault="002D1B4F" w:rsidP="00147CCA">
      <w:pPr>
        <w:spacing w:line="360" w:lineRule="auto"/>
        <w:rPr>
          <w:bCs/>
          <w:sz w:val="22"/>
          <w:szCs w:val="22"/>
        </w:rPr>
      </w:pPr>
    </w:p>
    <w:p w14:paraId="371BDBE7" w14:textId="6727B5F0" w:rsidR="00147CCA" w:rsidRDefault="00147CCA" w:rsidP="00147CCA">
      <w:pPr>
        <w:spacing w:line="360" w:lineRule="auto"/>
        <w:rPr>
          <w:bCs/>
          <w:sz w:val="22"/>
          <w:szCs w:val="22"/>
        </w:rPr>
      </w:pPr>
      <w:r w:rsidRPr="00504FF2">
        <w:rPr>
          <w:bCs/>
          <w:sz w:val="22"/>
          <w:szCs w:val="22"/>
        </w:rPr>
        <w:t xml:space="preserve">opracowała:  </w:t>
      </w:r>
      <w:r>
        <w:rPr>
          <w:bCs/>
          <w:sz w:val="22"/>
          <w:szCs w:val="22"/>
        </w:rPr>
        <w:t>inż. Rozalia Kolenda</w:t>
      </w:r>
      <w:r w:rsidRPr="00504FF2">
        <w:rPr>
          <w:bCs/>
          <w:sz w:val="22"/>
          <w:szCs w:val="22"/>
        </w:rPr>
        <w:t xml:space="preserve"> </w:t>
      </w:r>
    </w:p>
    <w:p w14:paraId="6E52276A" w14:textId="77777777" w:rsidR="003E4617" w:rsidRDefault="003E4617"/>
    <w:p w14:paraId="3FB0D33A" w14:textId="2FA6AAC7" w:rsidR="00147CCA" w:rsidRDefault="003E4617">
      <w:r>
        <w:t>…………………………………..</w:t>
      </w:r>
      <w:r w:rsidR="00147CCA">
        <w:br w:type="page"/>
      </w:r>
    </w:p>
    <w:p w14:paraId="4B05E421" w14:textId="77777777" w:rsidR="00147CCA" w:rsidRPr="00147CCA" w:rsidRDefault="00147CCA" w:rsidP="00147CCA">
      <w:pPr>
        <w:pStyle w:val="Podtytu"/>
        <w:rPr>
          <w:b/>
          <w:bCs/>
          <w:color w:val="1F3864" w:themeColor="accent1" w:themeShade="80"/>
          <w:sz w:val="40"/>
          <w:szCs w:val="40"/>
        </w:rPr>
      </w:pPr>
      <w:r w:rsidRPr="00147CCA">
        <w:rPr>
          <w:b/>
          <w:bCs/>
          <w:color w:val="1F3864" w:themeColor="accent1" w:themeShade="80"/>
          <w:sz w:val="40"/>
          <w:szCs w:val="40"/>
        </w:rPr>
        <w:lastRenderedPageBreak/>
        <w:t>Część opisowa</w:t>
      </w:r>
    </w:p>
    <w:p w14:paraId="3C0DA825" w14:textId="32B87BC4" w:rsidR="00147CCA" w:rsidRPr="00625DBC" w:rsidRDefault="00147CCA" w:rsidP="00F87537">
      <w:pPr>
        <w:pStyle w:val="Nagwek1"/>
      </w:pPr>
      <w:r w:rsidRPr="00625DBC">
        <w:t>PODSTAWA OPRACOWANIA</w:t>
      </w:r>
    </w:p>
    <w:p w14:paraId="0014DA59" w14:textId="5FF8BF4D" w:rsidR="001B602F" w:rsidRPr="001B602F" w:rsidRDefault="001B602F" w:rsidP="001B602F">
      <w:pPr>
        <w:pStyle w:val="Nagwek1"/>
        <w:numPr>
          <w:ilvl w:val="0"/>
          <w:numId w:val="18"/>
        </w:numPr>
        <w:rPr>
          <w:rFonts w:ascii="Arial Nova" w:eastAsiaTheme="minorHAnsi" w:hAnsi="Arial Nova" w:cs="Arial"/>
          <w:b w:val="0"/>
          <w:color w:val="auto"/>
          <w:sz w:val="24"/>
          <w:szCs w:val="24"/>
        </w:rPr>
      </w:pPr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Ustawa z dnia 20 czerwca 1997 r. Prawo o ruchu drogowym - Dz.U.</w:t>
      </w:r>
      <w:r w:rsidR="00A95DAB">
        <w:rPr>
          <w:rFonts w:ascii="Arial Nova" w:eastAsiaTheme="minorHAnsi" w:hAnsi="Arial Nova" w:cs="Arial"/>
          <w:b w:val="0"/>
          <w:color w:val="auto"/>
          <w:sz w:val="24"/>
          <w:szCs w:val="24"/>
        </w:rPr>
        <w:t>2023.1047</w:t>
      </w:r>
      <w:r w:rsidR="00A95DAB">
        <w:rPr>
          <w:rFonts w:ascii="Arial Nova" w:eastAsiaTheme="minorHAnsi" w:hAnsi="Arial Nova" w:cs="Arial"/>
          <w:b w:val="0"/>
          <w:color w:val="auto"/>
          <w:sz w:val="24"/>
          <w:szCs w:val="24"/>
        </w:rPr>
        <w:br/>
        <w:t>ze zm.</w:t>
      </w:r>
    </w:p>
    <w:p w14:paraId="3B09300B" w14:textId="148EB214" w:rsidR="001B602F" w:rsidRPr="001B602F" w:rsidRDefault="001B602F" w:rsidP="001B602F">
      <w:pPr>
        <w:pStyle w:val="Nagwek1"/>
        <w:numPr>
          <w:ilvl w:val="0"/>
          <w:numId w:val="18"/>
        </w:numPr>
        <w:rPr>
          <w:rFonts w:ascii="Arial Nova" w:eastAsiaTheme="minorHAnsi" w:hAnsi="Arial Nova" w:cs="Arial"/>
          <w:b w:val="0"/>
          <w:color w:val="auto"/>
          <w:sz w:val="24"/>
          <w:szCs w:val="24"/>
        </w:rPr>
      </w:pPr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Ustawa z dnia 21 marca 1985 r. o drogach publicznych - Dz.U.202</w:t>
      </w:r>
      <w:r w:rsidR="00AC7B54">
        <w:rPr>
          <w:rFonts w:ascii="Arial Nova" w:eastAsiaTheme="minorHAnsi" w:hAnsi="Arial Nova" w:cs="Arial"/>
          <w:b w:val="0"/>
          <w:color w:val="auto"/>
          <w:sz w:val="24"/>
          <w:szCs w:val="24"/>
        </w:rPr>
        <w:t>4</w:t>
      </w:r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.</w:t>
      </w:r>
      <w:r w:rsidR="00AC7B54">
        <w:rPr>
          <w:rFonts w:ascii="Arial Nova" w:eastAsiaTheme="minorHAnsi" w:hAnsi="Arial Nova" w:cs="Arial"/>
          <w:b w:val="0"/>
          <w:color w:val="auto"/>
          <w:sz w:val="24"/>
          <w:szCs w:val="24"/>
        </w:rPr>
        <w:t>320</w:t>
      </w:r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 xml:space="preserve"> </w:t>
      </w:r>
      <w:proofErr w:type="spellStart"/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t.j</w:t>
      </w:r>
      <w:proofErr w:type="spellEnd"/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.</w:t>
      </w:r>
    </w:p>
    <w:p w14:paraId="6A84FA2D" w14:textId="6FB9CB99" w:rsidR="001B602F" w:rsidRPr="001B602F" w:rsidRDefault="001B602F" w:rsidP="001B602F">
      <w:pPr>
        <w:pStyle w:val="Nagwek1"/>
        <w:numPr>
          <w:ilvl w:val="0"/>
          <w:numId w:val="18"/>
        </w:numPr>
        <w:rPr>
          <w:rFonts w:ascii="Arial Nova" w:eastAsiaTheme="minorHAnsi" w:hAnsi="Arial Nova" w:cs="Arial"/>
          <w:b w:val="0"/>
          <w:color w:val="auto"/>
          <w:sz w:val="24"/>
          <w:szCs w:val="24"/>
        </w:rPr>
      </w:pPr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Rozporządzenie Ministra Spraw Wewnętrznych i Administracji z dnia 6 lipca 2010 r. w sprawie kierowania ruchem drogowym  - Dz.U.20</w:t>
      </w:r>
      <w:r w:rsidR="00A95DAB">
        <w:rPr>
          <w:rFonts w:ascii="Arial Nova" w:eastAsiaTheme="minorHAnsi" w:hAnsi="Arial Nova" w:cs="Arial"/>
          <w:b w:val="0"/>
          <w:color w:val="auto"/>
          <w:sz w:val="24"/>
          <w:szCs w:val="24"/>
        </w:rPr>
        <w:t>23</w:t>
      </w:r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.</w:t>
      </w:r>
      <w:r w:rsidR="00A95DAB">
        <w:rPr>
          <w:rFonts w:ascii="Arial Nova" w:eastAsiaTheme="minorHAnsi" w:hAnsi="Arial Nova" w:cs="Arial"/>
          <w:b w:val="0"/>
          <w:color w:val="auto"/>
          <w:sz w:val="24"/>
          <w:szCs w:val="24"/>
        </w:rPr>
        <w:t>1101t.j.</w:t>
      </w:r>
    </w:p>
    <w:p w14:paraId="0A7E7235" w14:textId="77777777" w:rsidR="001B602F" w:rsidRPr="001B602F" w:rsidRDefault="001B602F" w:rsidP="001B602F">
      <w:pPr>
        <w:pStyle w:val="Nagwek1"/>
        <w:numPr>
          <w:ilvl w:val="0"/>
          <w:numId w:val="18"/>
        </w:numPr>
        <w:rPr>
          <w:rFonts w:ascii="Arial Nova" w:eastAsiaTheme="minorHAnsi" w:hAnsi="Arial Nova" w:cs="Arial"/>
          <w:b w:val="0"/>
          <w:color w:val="auto"/>
          <w:sz w:val="24"/>
          <w:szCs w:val="24"/>
        </w:rPr>
      </w:pPr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 xml:space="preserve">Rozporządzenie Ministra Infrastruktury z dnia 23 września 2003 r. w sprawie szczegółowych warunków zarządzania ruchem na drogach oraz wykonywania nadzoru nad tym zarządzaniem  – Dz.U.2017.784. </w:t>
      </w:r>
    </w:p>
    <w:p w14:paraId="2FF01746" w14:textId="77777777" w:rsidR="001B602F" w:rsidRPr="001B602F" w:rsidRDefault="001B602F" w:rsidP="001B602F">
      <w:pPr>
        <w:pStyle w:val="Nagwek1"/>
        <w:numPr>
          <w:ilvl w:val="0"/>
          <w:numId w:val="18"/>
        </w:numPr>
        <w:rPr>
          <w:rFonts w:ascii="Arial Nova" w:eastAsiaTheme="minorHAnsi" w:hAnsi="Arial Nova" w:cs="Arial"/>
          <w:b w:val="0"/>
          <w:color w:val="auto"/>
          <w:sz w:val="24"/>
          <w:szCs w:val="24"/>
        </w:rPr>
      </w:pPr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Rozporządzenie Rady Ministrów z dnia 1 czerwca 2004 r. w sprawie określenia warunków udzielania zezwoleń na zajęcie pasa drogowego  - Dz.U.2016.1264.</w:t>
      </w:r>
    </w:p>
    <w:p w14:paraId="28B99EDD" w14:textId="77777777" w:rsidR="001B602F" w:rsidRPr="001B602F" w:rsidRDefault="001B602F" w:rsidP="001B602F">
      <w:pPr>
        <w:pStyle w:val="Nagwek1"/>
        <w:numPr>
          <w:ilvl w:val="0"/>
          <w:numId w:val="18"/>
        </w:numPr>
        <w:rPr>
          <w:rFonts w:ascii="Arial Nova" w:eastAsiaTheme="minorHAnsi" w:hAnsi="Arial Nova" w:cs="Arial"/>
          <w:b w:val="0"/>
          <w:color w:val="auto"/>
          <w:sz w:val="24"/>
          <w:szCs w:val="24"/>
        </w:rPr>
      </w:pPr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 xml:space="preserve">Rozporządzenie Ministrów Infrastruktury oraz Spraw Wewnętrznych i Administracji z dnia 31 lipca 2002 r. w sprawie znaków i sygnałów drogowych  - Dz.U.2019.2310 z </w:t>
      </w:r>
      <w:proofErr w:type="spellStart"/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późn</w:t>
      </w:r>
      <w:proofErr w:type="spellEnd"/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. zm.</w:t>
      </w:r>
    </w:p>
    <w:p w14:paraId="7410543B" w14:textId="77777777" w:rsidR="001B602F" w:rsidRPr="001B602F" w:rsidRDefault="001B602F" w:rsidP="001B602F">
      <w:pPr>
        <w:pStyle w:val="Nagwek1"/>
        <w:numPr>
          <w:ilvl w:val="0"/>
          <w:numId w:val="18"/>
        </w:numPr>
        <w:rPr>
          <w:rFonts w:ascii="Arial Nova" w:eastAsiaTheme="minorHAnsi" w:hAnsi="Arial Nova" w:cs="Arial"/>
          <w:b w:val="0"/>
          <w:color w:val="auto"/>
          <w:sz w:val="24"/>
          <w:szCs w:val="24"/>
        </w:rPr>
      </w:pPr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 xml:space="preserve">Rozporządzenie Ministra Infrastruktury z dnia 3 lipca 2003 r. w sprawie szczegółowych warunków technicznych dla znaków i sygnałów drogowych oraz urządzeń bezpieczeństwa ruchu drogowego i warunków ich umieszczania na drogach - Dz.U.2019.2311 z </w:t>
      </w:r>
      <w:proofErr w:type="spellStart"/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późn</w:t>
      </w:r>
      <w:proofErr w:type="spellEnd"/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. zm.</w:t>
      </w:r>
    </w:p>
    <w:p w14:paraId="317C545E" w14:textId="77777777" w:rsidR="001B602F" w:rsidRPr="001B602F" w:rsidRDefault="001B602F" w:rsidP="001B602F">
      <w:pPr>
        <w:pStyle w:val="Nagwek1"/>
        <w:numPr>
          <w:ilvl w:val="0"/>
          <w:numId w:val="18"/>
        </w:numPr>
        <w:rPr>
          <w:rFonts w:ascii="Arial Nova" w:eastAsiaTheme="minorHAnsi" w:hAnsi="Arial Nova" w:cs="Arial"/>
          <w:b w:val="0"/>
          <w:color w:val="auto"/>
          <w:sz w:val="24"/>
          <w:szCs w:val="24"/>
        </w:rPr>
      </w:pPr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Rozporządzenie Ministra Spraw Wewnętrznych i Administracji z dnia 18 lipca 2008 r. w sprawie wzoru ubioru niektórych osób uprawnionych do wydawania poleceń i sygnałów w zakresie kierowania ruchem na drodze   - Dz.U.2008.132.840.</w:t>
      </w:r>
    </w:p>
    <w:p w14:paraId="09BD7A96" w14:textId="77777777" w:rsidR="001B602F" w:rsidRPr="001B602F" w:rsidRDefault="001B602F" w:rsidP="001B602F">
      <w:pPr>
        <w:pStyle w:val="Nagwek1"/>
        <w:numPr>
          <w:ilvl w:val="0"/>
          <w:numId w:val="18"/>
        </w:numPr>
        <w:rPr>
          <w:rFonts w:ascii="Arial Nova" w:eastAsiaTheme="minorHAnsi" w:hAnsi="Arial Nova" w:cs="Arial"/>
          <w:b w:val="0"/>
          <w:color w:val="auto"/>
          <w:sz w:val="24"/>
          <w:szCs w:val="24"/>
        </w:rPr>
      </w:pPr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 xml:space="preserve">Rozporządzenie Ministra Infrastruktury z dnia 24 czerwca 2022 r. w sprawie przepisów techniczno-budowlanych dotyczących dróg publicznych – Dz.U.2022.1518 </w:t>
      </w:r>
      <w:proofErr w:type="spellStart"/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t.j</w:t>
      </w:r>
      <w:proofErr w:type="spellEnd"/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.</w:t>
      </w:r>
    </w:p>
    <w:p w14:paraId="45147734" w14:textId="001D3BB3" w:rsidR="001B602F" w:rsidRPr="001B602F" w:rsidRDefault="001B602F" w:rsidP="001B602F">
      <w:pPr>
        <w:pStyle w:val="Nagwek1"/>
        <w:numPr>
          <w:ilvl w:val="0"/>
          <w:numId w:val="18"/>
        </w:numPr>
        <w:rPr>
          <w:rFonts w:ascii="Arial Nova" w:eastAsiaTheme="minorHAnsi" w:hAnsi="Arial Nova" w:cs="Arial"/>
          <w:b w:val="0"/>
          <w:color w:val="auto"/>
          <w:sz w:val="24"/>
          <w:szCs w:val="24"/>
        </w:rPr>
      </w:pPr>
      <w:r w:rsidRPr="001B602F">
        <w:rPr>
          <w:rFonts w:ascii="Arial Nova" w:eastAsiaTheme="minorHAnsi" w:hAnsi="Arial Nova" w:cs="Arial"/>
          <w:b w:val="0"/>
          <w:color w:val="auto"/>
          <w:sz w:val="24"/>
          <w:szCs w:val="24"/>
        </w:rPr>
        <w:t>Ustawa z dnia 14 czerwca 1960 r. Kodeks postępowania administracyjnego - Dz. U. 202</w:t>
      </w:r>
      <w:r w:rsidR="00AC7B54">
        <w:rPr>
          <w:rFonts w:ascii="Arial Nova" w:eastAsiaTheme="minorHAnsi" w:hAnsi="Arial Nova" w:cs="Arial"/>
          <w:b w:val="0"/>
          <w:color w:val="auto"/>
          <w:sz w:val="24"/>
          <w:szCs w:val="24"/>
        </w:rPr>
        <w:t>4</w:t>
      </w:r>
      <w:r w:rsidR="00A95DAB">
        <w:rPr>
          <w:rFonts w:ascii="Arial Nova" w:eastAsiaTheme="minorHAnsi" w:hAnsi="Arial Nova" w:cs="Arial"/>
          <w:b w:val="0"/>
          <w:color w:val="auto"/>
          <w:sz w:val="24"/>
          <w:szCs w:val="24"/>
        </w:rPr>
        <w:t>.</w:t>
      </w:r>
      <w:r w:rsidR="00AC7B54">
        <w:rPr>
          <w:rFonts w:ascii="Arial Nova" w:eastAsiaTheme="minorHAnsi" w:hAnsi="Arial Nova" w:cs="Arial"/>
          <w:b w:val="0"/>
          <w:color w:val="auto"/>
          <w:sz w:val="24"/>
          <w:szCs w:val="24"/>
        </w:rPr>
        <w:t>572tj</w:t>
      </w:r>
      <w:r w:rsidR="00A95DAB">
        <w:rPr>
          <w:rFonts w:ascii="Arial Nova" w:eastAsiaTheme="minorHAnsi" w:hAnsi="Arial Nova" w:cs="Arial"/>
          <w:b w:val="0"/>
          <w:color w:val="auto"/>
          <w:sz w:val="24"/>
          <w:szCs w:val="24"/>
        </w:rPr>
        <w:t>.</w:t>
      </w:r>
    </w:p>
    <w:p w14:paraId="3F222535" w14:textId="459BABA6" w:rsidR="00147CCA" w:rsidRPr="00625DBC" w:rsidRDefault="00147CCA" w:rsidP="00F87537">
      <w:pPr>
        <w:pStyle w:val="Nagwek1"/>
      </w:pPr>
      <w:r w:rsidRPr="00625DBC">
        <w:t>CEL  I ZAKRES OPRACOWANIA</w:t>
      </w:r>
    </w:p>
    <w:p w14:paraId="678AF22E" w14:textId="791C40B1" w:rsidR="00D85498" w:rsidRDefault="00147CCA" w:rsidP="006B3CE5">
      <w:pPr>
        <w:spacing w:line="360" w:lineRule="auto"/>
      </w:pPr>
      <w:r w:rsidRPr="00625DBC">
        <w:t xml:space="preserve">Celem jest opracowanie </w:t>
      </w:r>
      <w:r w:rsidR="00D12B31">
        <w:t xml:space="preserve">stałej organizacji ruchu </w:t>
      </w:r>
      <w:r w:rsidR="00A95DAB">
        <w:t>w ramach przebudowy</w:t>
      </w:r>
      <w:r w:rsidR="006B3CE5">
        <w:t xml:space="preserve"> </w:t>
      </w:r>
      <w:r w:rsidR="00D85498">
        <w:t>drog</w:t>
      </w:r>
      <w:r w:rsidR="00A95DAB">
        <w:t>i</w:t>
      </w:r>
      <w:r w:rsidR="00D85498">
        <w:t xml:space="preserve"> </w:t>
      </w:r>
      <w:r w:rsidR="00A95DAB">
        <w:t>gminnej na odcinku Parnowo- Cieszyn</w:t>
      </w:r>
      <w:r w:rsidR="00D85498">
        <w:t xml:space="preserve">  o długości </w:t>
      </w:r>
      <w:r w:rsidR="00C766D4">
        <w:t xml:space="preserve">ok. </w:t>
      </w:r>
      <w:r w:rsidR="00A95DAB">
        <w:t>4,1</w:t>
      </w:r>
      <w:r w:rsidR="00D85498">
        <w:t>km</w:t>
      </w:r>
      <w:r w:rsidR="00CC2B1A">
        <w:t>.</w:t>
      </w:r>
    </w:p>
    <w:p w14:paraId="35C792A2" w14:textId="76DF5A9A" w:rsidR="00815D8E" w:rsidRDefault="00A95DAB" w:rsidP="00815D8E">
      <w:pPr>
        <w:spacing w:line="360" w:lineRule="auto"/>
      </w:pPr>
      <w:r>
        <w:lastRenderedPageBreak/>
        <w:t>Planowane zadanie inwestycyjne</w:t>
      </w:r>
      <w:r w:rsidR="00815D8E">
        <w:t xml:space="preserve"> obejmuj</w:t>
      </w:r>
      <w:r>
        <w:t>e</w:t>
      </w:r>
      <w:r w:rsidR="00815D8E">
        <w:t xml:space="preserve"> swoim zakresem wykonanie w terenie zabudowanym </w:t>
      </w:r>
      <w:r>
        <w:t>m. Cieszyn</w:t>
      </w:r>
      <w:r w:rsidR="00815D8E">
        <w:t xml:space="preserve"> frezowania istniejącej nawierzchni oraz ułożenie now</w:t>
      </w:r>
      <w:r w:rsidR="0024177A">
        <w:t>ych warstw konstrukcyjnych jezdni wraz z jej poszerzeniem</w:t>
      </w:r>
      <w:r w:rsidR="00A64BAA">
        <w:t xml:space="preserve"> do 5,5m</w:t>
      </w:r>
      <w:r w:rsidR="0024177A">
        <w:t xml:space="preserve"> w miejscowości na odcinku </w:t>
      </w:r>
      <w:r w:rsidR="00A64BAA">
        <w:t>ok. 200m. Na pozostałej długości wykonane zostanie ułożenie nowej nawierzchni na istniejącej jezdni o szerokości 3,5m</w:t>
      </w:r>
      <w:r w:rsidR="00815D8E">
        <w:t>.</w:t>
      </w:r>
      <w:r w:rsidR="00A64BAA">
        <w:t xml:space="preserve"> Na odcinku szlakowym wykonane zostaną mijanki umożliwiające bezpiecznie mijanie się pojazdów.</w:t>
      </w:r>
    </w:p>
    <w:p w14:paraId="77ECB213" w14:textId="35D67AA3" w:rsidR="00147CCA" w:rsidRPr="00625DBC" w:rsidRDefault="00147CCA" w:rsidP="00F87537">
      <w:pPr>
        <w:pStyle w:val="Nagwek1"/>
      </w:pPr>
      <w:r w:rsidRPr="00625DBC">
        <w:t xml:space="preserve">OPIS TECHNICZNY  </w:t>
      </w:r>
    </w:p>
    <w:p w14:paraId="4E78841E" w14:textId="03FE844F" w:rsidR="00147CCA" w:rsidRPr="008939DF" w:rsidRDefault="00147CCA" w:rsidP="00F87537">
      <w:pPr>
        <w:pStyle w:val="Nagwek2"/>
      </w:pPr>
      <w:r w:rsidRPr="008939DF">
        <w:t>Opis stanu istniejącego</w:t>
      </w:r>
      <w:r w:rsidR="00067FD7">
        <w:t xml:space="preserve"> drogi</w:t>
      </w:r>
      <w:r w:rsidRPr="008939DF">
        <w:t>:</w:t>
      </w:r>
    </w:p>
    <w:p w14:paraId="260F504A" w14:textId="5F7AC416" w:rsidR="003275DA" w:rsidRDefault="003275DA" w:rsidP="00147CCA">
      <w:pPr>
        <w:spacing w:line="360" w:lineRule="auto"/>
      </w:pPr>
      <w:r>
        <w:t xml:space="preserve">Droga </w:t>
      </w:r>
      <w:r w:rsidR="00A64BAA">
        <w:t>gminna Parnowo- Cieszyn, stanowi byłą drogę powiatową</w:t>
      </w:r>
      <w:r>
        <w:t xml:space="preserve"> klas</w:t>
      </w:r>
      <w:r w:rsidR="00A64BAA">
        <w:t>y</w:t>
      </w:r>
      <w:r>
        <w:t xml:space="preserve"> </w:t>
      </w:r>
      <w:r w:rsidR="00A64BAA">
        <w:t>L.</w:t>
      </w:r>
      <w:r>
        <w:t xml:space="preserve"> </w:t>
      </w:r>
      <w:r w:rsidR="00A64BAA">
        <w:t>Na</w:t>
      </w:r>
      <w:r>
        <w:t xml:space="preserve"> odcinku będącym przedmiotem niniejszego opracowania posiada jezdnie o nawierzchni bitumicznej o szerokości </w:t>
      </w:r>
      <w:r w:rsidR="0041303E">
        <w:t xml:space="preserve">zmiennej od </w:t>
      </w:r>
      <w:r w:rsidR="00A64BAA">
        <w:t>3,</w:t>
      </w:r>
      <w:r w:rsidR="0041303E">
        <w:t xml:space="preserve">5 do </w:t>
      </w:r>
      <w:r w:rsidR="00A64BAA">
        <w:t>5,5</w:t>
      </w:r>
      <w:r w:rsidR="0041303E">
        <w:t>m</w:t>
      </w:r>
      <w:r>
        <w:t>.</w:t>
      </w:r>
      <w:r w:rsidR="008C7CFB">
        <w:t xml:space="preserve"> W terenie zabudowanym zlokalizowane jest oświetlenie drogowe. Brak chodnika umożliwiającego bezkolizyjne poruszanie się pieszych.</w:t>
      </w:r>
    </w:p>
    <w:p w14:paraId="141E5168" w14:textId="43CA7898" w:rsidR="00147CCA" w:rsidRPr="008C5508" w:rsidRDefault="00147CCA" w:rsidP="00147CCA">
      <w:pPr>
        <w:spacing w:line="360" w:lineRule="auto"/>
      </w:pPr>
      <w:r>
        <w:t>O</w:t>
      </w:r>
      <w:r w:rsidRPr="00F70006">
        <w:t xml:space="preserve">dwodnienie odbywa się spadkami poprzecznymi i podłużnymi </w:t>
      </w:r>
      <w:r>
        <w:t>na przydrożne tereny zielone</w:t>
      </w:r>
      <w:r w:rsidRPr="00F70006">
        <w:t>.</w:t>
      </w:r>
      <w:r w:rsidR="00A64BAA">
        <w:t xml:space="preserve"> </w:t>
      </w:r>
    </w:p>
    <w:p w14:paraId="6A4C04DA" w14:textId="24115A75" w:rsidR="00735261" w:rsidRDefault="00735261" w:rsidP="00F87537">
      <w:pPr>
        <w:pStyle w:val="Nagwek2"/>
        <w:rPr>
          <w:rFonts w:eastAsiaTheme="minorHAnsi"/>
        </w:rPr>
      </w:pPr>
      <w:r>
        <w:rPr>
          <w:rFonts w:eastAsiaTheme="minorHAnsi"/>
        </w:rPr>
        <w:t xml:space="preserve">Opis </w:t>
      </w:r>
      <w:r w:rsidR="00AD0BA8">
        <w:rPr>
          <w:rFonts w:eastAsiaTheme="minorHAnsi"/>
        </w:rPr>
        <w:t>stanu projektowanego</w:t>
      </w:r>
      <w:r w:rsidR="00D12B31">
        <w:rPr>
          <w:rFonts w:eastAsiaTheme="minorHAnsi"/>
        </w:rPr>
        <w:t xml:space="preserve"> </w:t>
      </w:r>
    </w:p>
    <w:p w14:paraId="671DF333" w14:textId="77777777" w:rsidR="00A64BAA" w:rsidRDefault="00A64BAA" w:rsidP="00A64BAA">
      <w:pPr>
        <w:spacing w:line="360" w:lineRule="auto"/>
      </w:pPr>
      <w:r>
        <w:t>Planowane zadanie inwestycyjne obejmuje swoim zakresem wykonanie w terenie zabudowanym m. Cieszyn frezowania istniejącej nawierzchni oraz ułożenie nowych warstw konstrukcyjnych jezdni wraz z jej poszerzeniem do 5,5m w miejscowości na odcinku ok. 200m. Na pozostałej długości wykonane zostanie ułożenie nowej nawierzchni na istniejącej jezdni o szerokości 3,5m. Na odcinku szlakowym wykonane zostaną mijanki umożliwiające bezpiecznie mijanie się pojazdów.</w:t>
      </w:r>
    </w:p>
    <w:p w14:paraId="7FBE4BDD" w14:textId="549AC3E6" w:rsidR="00A64BAA" w:rsidRDefault="00A64BAA" w:rsidP="00A64BAA">
      <w:pPr>
        <w:spacing w:line="360" w:lineRule="auto"/>
      </w:pPr>
      <w:r>
        <w:t xml:space="preserve">W miejscowości </w:t>
      </w:r>
      <w:r w:rsidR="008C7CFB">
        <w:t xml:space="preserve">Cieszyn projektowany jest jednostronnie chodnik </w:t>
      </w:r>
      <w:r>
        <w:t>w terenie zabudowanym</w:t>
      </w:r>
      <w:r w:rsidR="008C7CFB">
        <w:t>.</w:t>
      </w:r>
      <w:r>
        <w:t xml:space="preserve"> </w:t>
      </w:r>
      <w:r w:rsidR="008C7CFB">
        <w:t>W</w:t>
      </w:r>
      <w:r>
        <w:t xml:space="preserve"> celu poprawy bezpieczeństwa ruchu drogowego projektuje się wyniesione przejści</w:t>
      </w:r>
      <w:r w:rsidR="007C5DF2">
        <w:t>e</w:t>
      </w:r>
      <w:r>
        <w:t xml:space="preserve"> dla pieszych oraz radarow</w:t>
      </w:r>
      <w:r w:rsidR="007C5DF2">
        <w:t>y</w:t>
      </w:r>
      <w:r>
        <w:t xml:space="preserve"> wyświetlacz prędkości. Wykonana również zostanie zatoka autobusowa w celu poprawy bezpieczeństwa podróżnych korzystających z komunikacji publicznej.</w:t>
      </w:r>
      <w:r w:rsidR="008C7CFB">
        <w:t xml:space="preserve"> Na całej długości drogi projektuje się ograniczenie prędkości </w:t>
      </w:r>
      <w:r w:rsidR="007C5DF2">
        <w:t xml:space="preserve">maksymalnie </w:t>
      </w:r>
      <w:r w:rsidR="008C7CFB">
        <w:t>do 50km/h ze względu na wąski pas drogowy i brak miejsca na wyznaczenie w ciągu drogi strefy bez przeszkód.</w:t>
      </w:r>
    </w:p>
    <w:p w14:paraId="631ABBC2" w14:textId="58C185D5" w:rsidR="002E3004" w:rsidRDefault="002E3004" w:rsidP="00625114">
      <w:pPr>
        <w:pStyle w:val="Nagwek3"/>
      </w:pPr>
      <w:r>
        <w:lastRenderedPageBreak/>
        <w:t>Projektowane oznakowanie</w:t>
      </w:r>
      <w:r w:rsidR="007B4664">
        <w:t xml:space="preserve"> pionowe</w:t>
      </w:r>
      <w:r>
        <w:t xml:space="preserve"> :</w:t>
      </w:r>
    </w:p>
    <w:p w14:paraId="6DAB2D69" w14:textId="6F6632F1" w:rsidR="00E9216B" w:rsidRDefault="007B4664" w:rsidP="007B4664">
      <w:pPr>
        <w:pStyle w:val="Akapitzlist"/>
      </w:pPr>
      <w:r>
        <w:t>Znak A-12a- zwężenie jezdni dwustronne,</w:t>
      </w:r>
    </w:p>
    <w:p w14:paraId="2363A05E" w14:textId="25507573" w:rsidR="00AC7B54" w:rsidRDefault="00AC7B54" w:rsidP="007B4664">
      <w:pPr>
        <w:pStyle w:val="Akapitzlist"/>
      </w:pPr>
      <w:r>
        <w:t>Znak A-6b</w:t>
      </w:r>
    </w:p>
    <w:p w14:paraId="52D5BB78" w14:textId="35CD8F66" w:rsidR="00B7413E" w:rsidRDefault="00B7413E" w:rsidP="007B4664">
      <w:pPr>
        <w:pStyle w:val="Akapitzlist"/>
      </w:pPr>
      <w:r>
        <w:t>Znak A6-c</w:t>
      </w:r>
    </w:p>
    <w:p w14:paraId="5496B66A" w14:textId="37632258" w:rsidR="00B7413E" w:rsidRDefault="00B7413E" w:rsidP="007B4664">
      <w:pPr>
        <w:pStyle w:val="Akapitzlist"/>
      </w:pPr>
      <w:r>
        <w:t>Znak A-7 – ustąp pierwszeństwa</w:t>
      </w:r>
    </w:p>
    <w:p w14:paraId="7F56BEC5" w14:textId="517298ED" w:rsidR="007B4664" w:rsidRDefault="007B4664" w:rsidP="007B4664">
      <w:pPr>
        <w:pStyle w:val="Akapitzlist"/>
      </w:pPr>
      <w:r>
        <w:t>Znak B-33- ograniczenie prędkości,</w:t>
      </w:r>
    </w:p>
    <w:p w14:paraId="1EBF09FE" w14:textId="35DDB3BC" w:rsidR="007B4664" w:rsidRDefault="007B4664" w:rsidP="007B4664">
      <w:pPr>
        <w:pStyle w:val="Akapitzlist"/>
      </w:pPr>
      <w:r>
        <w:t>Znak A-11a- ostrzeżenie o występującym wyniesieniu na drodze (wyniesione przejście dla pieszych),</w:t>
      </w:r>
    </w:p>
    <w:p w14:paraId="1166F3CF" w14:textId="10FD005E" w:rsidR="007B4664" w:rsidRDefault="007B4664" w:rsidP="007B4664">
      <w:pPr>
        <w:pStyle w:val="Akapitzlist"/>
      </w:pPr>
      <w:r>
        <w:t>Znak T-1 – tabliczka informująca o odległości do występującego wyniesienia na jezdni,</w:t>
      </w:r>
    </w:p>
    <w:p w14:paraId="08DEF0A6" w14:textId="5C0FE6BE" w:rsidR="00AC7B54" w:rsidRDefault="00AC7B54" w:rsidP="007B4664">
      <w:pPr>
        <w:pStyle w:val="Akapitzlist"/>
      </w:pPr>
      <w:r>
        <w:t>Znak T-2 – tabliczka informująca o długości występującego niebezpieczeństwa,</w:t>
      </w:r>
    </w:p>
    <w:p w14:paraId="5C9D5F00" w14:textId="77777777" w:rsidR="00AC7B54" w:rsidRDefault="00AC7B54" w:rsidP="007B4664">
      <w:pPr>
        <w:pStyle w:val="Akapitzlist"/>
      </w:pPr>
      <w:r>
        <w:t>Znak T-3 – koniec odcinka drogi z występującym niebezpieczeństwem,</w:t>
      </w:r>
    </w:p>
    <w:p w14:paraId="0BFF0073" w14:textId="4C9DB17E" w:rsidR="007B4664" w:rsidRDefault="007B4664" w:rsidP="007B4664">
      <w:pPr>
        <w:pStyle w:val="Akapitzlist"/>
      </w:pPr>
      <w:r>
        <w:t>Znak D-6 – przejście dla pieszych,</w:t>
      </w:r>
    </w:p>
    <w:p w14:paraId="0CB0EF95" w14:textId="31A1EB0D" w:rsidR="00430AE7" w:rsidRDefault="00430AE7" w:rsidP="007B4664">
      <w:pPr>
        <w:pStyle w:val="Akapitzlist"/>
      </w:pPr>
      <w:r>
        <w:t>Znak U-2</w:t>
      </w:r>
    </w:p>
    <w:p w14:paraId="514E59A6" w14:textId="24C2F609" w:rsidR="007B4664" w:rsidRDefault="007B4664" w:rsidP="007B4664">
      <w:pPr>
        <w:pStyle w:val="Akapitzlist"/>
      </w:pPr>
      <w:r>
        <w:t>Radarowy wyświetlacz prędkości.</w:t>
      </w:r>
    </w:p>
    <w:p w14:paraId="6D372BCB" w14:textId="6F4A1028" w:rsidR="007B4664" w:rsidRDefault="007B4664" w:rsidP="007B4664">
      <w:pPr>
        <w:pStyle w:val="Nagwek3"/>
      </w:pPr>
      <w:r>
        <w:t>Projektowane oznakowanie poziome</w:t>
      </w:r>
    </w:p>
    <w:p w14:paraId="417D76D6" w14:textId="7A0D99CE" w:rsidR="007B4664" w:rsidRDefault="007B4664" w:rsidP="007B4664">
      <w:pPr>
        <w:pStyle w:val="Akapitzlist"/>
      </w:pPr>
      <w:r>
        <w:t>P-14 – linia warunkowego zatrzymania się przed projektowanym przejściem dla pieszych</w:t>
      </w:r>
      <w:r w:rsidR="008C7CFB">
        <w:t>,</w:t>
      </w:r>
    </w:p>
    <w:p w14:paraId="14C21628" w14:textId="156DD16D" w:rsidR="008C7CFB" w:rsidRDefault="007B4664" w:rsidP="008C7CFB">
      <w:pPr>
        <w:pStyle w:val="Akapitzlist"/>
      </w:pPr>
      <w:r>
        <w:t>P-10</w:t>
      </w:r>
      <w:r w:rsidR="008C7CFB">
        <w:t xml:space="preserve"> – przejście dla pieszych,</w:t>
      </w:r>
    </w:p>
    <w:p w14:paraId="1FD3089E" w14:textId="5E6B91C9" w:rsidR="007B4664" w:rsidRPr="007B4664" w:rsidRDefault="007B4664" w:rsidP="007B4664">
      <w:pPr>
        <w:pStyle w:val="Akapitzlist"/>
      </w:pPr>
      <w:r>
        <w:t>P-25</w:t>
      </w:r>
      <w:r w:rsidR="008C7CFB">
        <w:t xml:space="preserve"> – próg zwalniający/ wyniesione przejście dla pieszych.</w:t>
      </w:r>
    </w:p>
    <w:p w14:paraId="04DA12FD" w14:textId="29B5E3D7" w:rsidR="00E1287B" w:rsidRDefault="007B4664" w:rsidP="007B4664">
      <w:pPr>
        <w:pStyle w:val="Nagwek3"/>
      </w:pPr>
      <w:r>
        <w:t>Oznakowanie istniejące</w:t>
      </w:r>
    </w:p>
    <w:p w14:paraId="0BB9B46C" w14:textId="22608F69" w:rsidR="007B4664" w:rsidRDefault="007B4664" w:rsidP="007B4664">
      <w:pPr>
        <w:pStyle w:val="Akapitzlist"/>
      </w:pPr>
      <w:r>
        <w:t>Znak E-17a</w:t>
      </w:r>
      <w:r w:rsidR="001C4BF8">
        <w:t xml:space="preserve">  - miejscowość Cieszyn,</w:t>
      </w:r>
    </w:p>
    <w:p w14:paraId="3410FB75" w14:textId="7D505EA1" w:rsidR="007B4664" w:rsidRDefault="007B4664" w:rsidP="007B4664">
      <w:pPr>
        <w:pStyle w:val="Akapitzlist"/>
      </w:pPr>
      <w:r>
        <w:t xml:space="preserve">Znak </w:t>
      </w:r>
      <w:r w:rsidR="001C4BF8">
        <w:t>E-</w:t>
      </w:r>
      <w:r>
        <w:t>18A</w:t>
      </w:r>
      <w:r w:rsidR="001C4BF8">
        <w:t xml:space="preserve"> – koniec miejscowości,</w:t>
      </w:r>
    </w:p>
    <w:p w14:paraId="48F6162F" w14:textId="013E15F4" w:rsidR="007B4664" w:rsidRDefault="007B4664" w:rsidP="007B4664">
      <w:pPr>
        <w:pStyle w:val="Akapitzlist"/>
      </w:pPr>
      <w:r>
        <w:t>Znak D-42</w:t>
      </w:r>
      <w:r w:rsidR="001C4BF8">
        <w:t xml:space="preserve">- </w:t>
      </w:r>
      <w:r w:rsidR="008A0B17">
        <w:t>obszar zabudowany,</w:t>
      </w:r>
    </w:p>
    <w:p w14:paraId="58A3D2FA" w14:textId="7FC749CC" w:rsidR="007B4664" w:rsidRDefault="007B4664" w:rsidP="007B4664">
      <w:pPr>
        <w:pStyle w:val="Akapitzlist"/>
      </w:pPr>
      <w:r>
        <w:t>Znak D-43</w:t>
      </w:r>
      <w:r w:rsidR="008A0B17">
        <w:t xml:space="preserve"> – koniec obszaru zabudowanego,</w:t>
      </w:r>
    </w:p>
    <w:p w14:paraId="7C92A4F0" w14:textId="3851F209" w:rsidR="007B4664" w:rsidRDefault="007B4664" w:rsidP="007B4664">
      <w:pPr>
        <w:pStyle w:val="Akapitzlist"/>
      </w:pPr>
      <w:r>
        <w:t>Znak B-33</w:t>
      </w:r>
      <w:r w:rsidR="008A0B17">
        <w:t>- ograniczenie prędkości,</w:t>
      </w:r>
    </w:p>
    <w:p w14:paraId="7C32AD19" w14:textId="192ABE34" w:rsidR="007B4664" w:rsidRDefault="007B4664" w:rsidP="007B4664">
      <w:pPr>
        <w:pStyle w:val="Akapitzlist"/>
      </w:pPr>
      <w:r>
        <w:t>Znak B-34</w:t>
      </w:r>
      <w:r w:rsidR="008A0B17">
        <w:t xml:space="preserve"> – koniec ograniczenia prędkości,</w:t>
      </w:r>
    </w:p>
    <w:p w14:paraId="760B7E63" w14:textId="0530201C" w:rsidR="007B4664" w:rsidRDefault="007B4664" w:rsidP="007B4664">
      <w:pPr>
        <w:pStyle w:val="Akapitzlist"/>
      </w:pPr>
      <w:r>
        <w:t>Znak A-17</w:t>
      </w:r>
      <w:r w:rsidR="008A0B17">
        <w:t>- „uwaga dzieci”,</w:t>
      </w:r>
    </w:p>
    <w:p w14:paraId="37C84280" w14:textId="0993B6E5" w:rsidR="007B4664" w:rsidRDefault="007B4664" w:rsidP="007B4664">
      <w:pPr>
        <w:pStyle w:val="Akapitzlist"/>
      </w:pPr>
      <w:r>
        <w:t>Znak A-2</w:t>
      </w:r>
      <w:r w:rsidR="008A0B17">
        <w:t>- niebezpieczny zakręt w lewo,</w:t>
      </w:r>
    </w:p>
    <w:p w14:paraId="6E07D3A9" w14:textId="42B8003A" w:rsidR="007B4664" w:rsidRDefault="007B4664" w:rsidP="007B4664">
      <w:pPr>
        <w:pStyle w:val="Akapitzlist"/>
      </w:pPr>
      <w:r>
        <w:lastRenderedPageBreak/>
        <w:t>Znak A-1</w:t>
      </w:r>
      <w:r w:rsidR="008A0B17">
        <w:t xml:space="preserve"> – niebezpieczny zakręt w prawo,</w:t>
      </w:r>
    </w:p>
    <w:p w14:paraId="35D30632" w14:textId="3814AF23" w:rsidR="007B4664" w:rsidRDefault="007B4664" w:rsidP="007B4664">
      <w:pPr>
        <w:pStyle w:val="Akapitzlist"/>
      </w:pPr>
      <w:r>
        <w:t>Znak A-6a</w:t>
      </w:r>
      <w:r w:rsidR="008A0B17">
        <w:t xml:space="preserve">- skrzyżowanie z drogami podporządkowanymi, </w:t>
      </w:r>
    </w:p>
    <w:p w14:paraId="4FE2FFDA" w14:textId="510E48CD" w:rsidR="007B4664" w:rsidRDefault="007B4664" w:rsidP="007B4664">
      <w:pPr>
        <w:pStyle w:val="Akapitzlist"/>
      </w:pPr>
      <w:r>
        <w:t>Znak A-7</w:t>
      </w:r>
      <w:r w:rsidR="008A0B17">
        <w:t>- ustąp pierwszeństwa,</w:t>
      </w:r>
    </w:p>
    <w:p w14:paraId="1B8DFBE7" w14:textId="3FAA6B05" w:rsidR="007B4664" w:rsidRDefault="007B4664" w:rsidP="007B4664">
      <w:pPr>
        <w:pStyle w:val="Akapitzlist"/>
      </w:pPr>
      <w:r>
        <w:t>Znak D-2</w:t>
      </w:r>
      <w:r w:rsidR="008A0B17">
        <w:t xml:space="preserve"> – koniec drogi z pierwszeństwem,</w:t>
      </w:r>
    </w:p>
    <w:p w14:paraId="2B9FBAF4" w14:textId="2D5CD321" w:rsidR="00734143" w:rsidRDefault="00734143" w:rsidP="007B4664">
      <w:pPr>
        <w:pStyle w:val="Akapitzlist"/>
      </w:pPr>
      <w:r>
        <w:t>U-14a – metalowa bariera ochronna,</w:t>
      </w:r>
    </w:p>
    <w:p w14:paraId="382D2B1C" w14:textId="5EDD741B" w:rsidR="007B4664" w:rsidRDefault="007B4664" w:rsidP="007B4664">
      <w:pPr>
        <w:pStyle w:val="Nagwek3"/>
      </w:pPr>
      <w:r>
        <w:t>Oznakowanie przeznaczone do likwidacji</w:t>
      </w:r>
    </w:p>
    <w:p w14:paraId="79E1CA6E" w14:textId="01BC5AE9" w:rsidR="007B4664" w:rsidRPr="007B4664" w:rsidRDefault="007B4664" w:rsidP="007B4664">
      <w:pPr>
        <w:pStyle w:val="Akapitzlist"/>
      </w:pPr>
      <w:r>
        <w:t>Znak B-5 ograniczający przejazd pojazdów ciężarowych o masie do 5t.</w:t>
      </w:r>
    </w:p>
    <w:p w14:paraId="6642CEB8" w14:textId="319CC4B0" w:rsidR="00AD0BA8" w:rsidRDefault="00AD0BA8" w:rsidP="00F87537">
      <w:pPr>
        <w:pStyle w:val="Nagwek1"/>
      </w:pPr>
      <w:r>
        <w:t>Uwagi końcowe</w:t>
      </w:r>
    </w:p>
    <w:p w14:paraId="503ADFF3" w14:textId="77777777" w:rsidR="00AD0BA8" w:rsidRDefault="00AD0BA8" w:rsidP="00AD0BA8">
      <w:pPr>
        <w:spacing w:line="360" w:lineRule="auto"/>
      </w:pPr>
      <w:r>
        <w:t>W trakcie wykonywania realizacji prac wykonawca zobowiązany jest do stałej kontroli i utrzymania oznakowania stałej organizacji ruchu.</w:t>
      </w:r>
    </w:p>
    <w:p w14:paraId="53C8E851" w14:textId="24735784" w:rsidR="00AD0BA8" w:rsidRDefault="00AD0BA8" w:rsidP="00AD0BA8">
      <w:pPr>
        <w:spacing w:line="360" w:lineRule="auto"/>
      </w:pPr>
      <w:r>
        <w:t>Stała organizacja ruchu powinna być realizowana zgodnie z zatwierdzoną dokumentacją.</w:t>
      </w:r>
      <w:r w:rsidR="00734143">
        <w:t xml:space="preserve"> Istniejące tarcze znaków istniejącego oznakowania pionowego należy wymienić na nowe. Zdemontowane stare tarcze znaków, zlikwidowane oznakowanie pionowo oraz zdemontowane oznakowanie należy przekazać Inwestorowi.</w:t>
      </w:r>
    </w:p>
    <w:p w14:paraId="09F6A771" w14:textId="277908A3" w:rsidR="00AD0BA8" w:rsidRDefault="00AD0BA8" w:rsidP="00F87537">
      <w:pPr>
        <w:pStyle w:val="Nagwek1"/>
      </w:pPr>
      <w:r>
        <w:t>Termin wprowadzenia zmian w stałej organizacji ruchu</w:t>
      </w:r>
    </w:p>
    <w:p w14:paraId="79246EED" w14:textId="658162DB" w:rsidR="00AD0BA8" w:rsidRDefault="00AD0BA8" w:rsidP="003E4617">
      <w:pPr>
        <w:spacing w:line="360" w:lineRule="auto"/>
      </w:pPr>
      <w:r w:rsidRPr="00AD0BA8">
        <w:t xml:space="preserve">Planowany termin wprowadzenia nowej organizacji ruchu przewiduje się do </w:t>
      </w:r>
      <w:r w:rsidR="00F34EE1">
        <w:t>31.</w:t>
      </w:r>
      <w:r w:rsidR="007C5DF2">
        <w:t>0</w:t>
      </w:r>
      <w:r w:rsidR="00B7413E">
        <w:t>4</w:t>
      </w:r>
      <w:r w:rsidR="00F34EE1">
        <w:t>.202</w:t>
      </w:r>
      <w:r w:rsidR="00B7413E">
        <w:t>6</w:t>
      </w:r>
      <w:r w:rsidR="00F34EE1">
        <w:t>r.</w:t>
      </w:r>
    </w:p>
    <w:p w14:paraId="74F1F4A1" w14:textId="0142C7EB" w:rsidR="00190540" w:rsidRDefault="00190540" w:rsidP="003E4617">
      <w:pPr>
        <w:spacing w:line="360" w:lineRule="auto"/>
      </w:pPr>
    </w:p>
    <w:p w14:paraId="79FC268F" w14:textId="596031E3" w:rsidR="00190540" w:rsidRDefault="00190540" w:rsidP="003E4617">
      <w:pPr>
        <w:spacing w:line="360" w:lineRule="auto"/>
      </w:pPr>
    </w:p>
    <w:p w14:paraId="5A66B318" w14:textId="30F1938F" w:rsidR="00190540" w:rsidRDefault="00190540" w:rsidP="003E4617">
      <w:pPr>
        <w:spacing w:line="360" w:lineRule="auto"/>
      </w:pPr>
    </w:p>
    <w:p w14:paraId="3EB6A7BF" w14:textId="290BEB07" w:rsidR="00190540" w:rsidRPr="00190540" w:rsidRDefault="00190540" w:rsidP="00190540">
      <w:pPr>
        <w:spacing w:after="0" w:line="240" w:lineRule="auto"/>
        <w:jc w:val="right"/>
        <w:rPr>
          <w:sz w:val="16"/>
          <w:szCs w:val="16"/>
        </w:rPr>
      </w:pPr>
      <w:r w:rsidRPr="00190540">
        <w:rPr>
          <w:sz w:val="16"/>
          <w:szCs w:val="16"/>
        </w:rPr>
        <w:t>………………………………</w:t>
      </w:r>
      <w:r>
        <w:rPr>
          <w:sz w:val="16"/>
          <w:szCs w:val="16"/>
        </w:rPr>
        <w:t>….</w:t>
      </w:r>
    </w:p>
    <w:sectPr w:rsidR="00190540" w:rsidRPr="00190540" w:rsidSect="00C97B6F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C1EE7" w14:textId="77777777" w:rsidR="00C97B6F" w:rsidRDefault="00C97B6F" w:rsidP="00D44B44">
      <w:pPr>
        <w:spacing w:after="0" w:line="240" w:lineRule="auto"/>
      </w:pPr>
      <w:r>
        <w:separator/>
      </w:r>
    </w:p>
  </w:endnote>
  <w:endnote w:type="continuationSeparator" w:id="0">
    <w:p w14:paraId="0A5C4AA3" w14:textId="77777777" w:rsidR="00C97B6F" w:rsidRDefault="00C97B6F" w:rsidP="00D44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586A3" w14:textId="77777777" w:rsidR="00C97B6F" w:rsidRDefault="00C97B6F" w:rsidP="00D44B44">
      <w:pPr>
        <w:spacing w:after="0" w:line="240" w:lineRule="auto"/>
      </w:pPr>
      <w:r>
        <w:separator/>
      </w:r>
    </w:p>
  </w:footnote>
  <w:footnote w:type="continuationSeparator" w:id="0">
    <w:p w14:paraId="61652297" w14:textId="77777777" w:rsidR="00C97B6F" w:rsidRDefault="00C97B6F" w:rsidP="00D44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4AD59" w14:textId="15A98953" w:rsidR="00D44B44" w:rsidRDefault="00D44B44" w:rsidP="00D44B44">
    <w:pPr>
      <w:pStyle w:val="Nagwek"/>
      <w:tabs>
        <w:tab w:val="clear" w:pos="9072"/>
        <w:tab w:val="left" w:pos="69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9797E0" wp14:editId="439D0EA6">
              <wp:simplePos x="0" y="0"/>
              <wp:positionH relativeFrom="margin">
                <wp:align>right</wp:align>
              </wp:positionH>
              <wp:positionV relativeFrom="paragraph">
                <wp:posOffset>699770</wp:posOffset>
              </wp:positionV>
              <wp:extent cx="5743575" cy="19685"/>
              <wp:effectExtent l="0" t="0" r="28575" b="37465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43575" cy="196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B72B51" id="Łącznik prosty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1.05pt,55.1pt" to="853.3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brrzgEAAM8DAAAOAAAAZHJzL2Uyb0RvYy54bWysU01v1DAUvCPxHyzf2WS3bLdEm+2hFb1U&#10;ZUULd9d53lj4S7a7Sbhx4J/B/+qzk6YIEBKIixXbb2bejF+2571W5Ag+SGtqulyUlIDhtpHmUNMP&#10;d29fnVESIjMNU9ZATQcI9Hz38sW2cxWsbGtVA54giQlV52raxuiqogi8Bc3CwjoweCms1yzi1h+K&#10;xrMO2bUqVmV5WnTWN85bDiHg6eV4SXeZXwjg8Z0QASJRNcXeYl59Xu/TWuy2rDp45lrJpzbYP3Sh&#10;mTQoOlNdssjIg5e/UGnJvQ1WxAW3urBCSA7ZA7pZlj+5uW2Zg+wFwwlujin8P1p+c9x7Ipuabigx&#10;TOMTff/y7Sv/bOQngrmGOJBNSqlzocLiC7P30y64vU+We+E1EUq6jzgAOQS0Rfqc8TBnDH0kHA/X&#10;m9cn682aEo53yzenZ+vEXow0ic75EK/AalQP+FxKmhQBq9jxOsSx9KkEcamtsZH8FQcFqViZ9yDQ&#10;FgqOLeWBggvlyZHhKDDOwcTVJJ2rE0xIpWZgmWX/CJzqExTysP0NeEZkZWviDNbSWP879dgvp5bF&#10;WP+UwOg7RXBvmyE/UY4GpyaHO014Gssf9xn+/B/uHgEAAP//AwBQSwMEFAAGAAgAAAAhACRAOn/f&#10;AAAACAEAAA8AAABkcnMvZG93bnJldi54bWxMj81OwzAQhO9IvIO1SNyonRYohDgVIEF6KRXl5+zE&#10;S2I1Xke22waeHvcEx50ZzX5TLEbbsz36YBxJyCYCGFLjtKFWwvvb08UNsBAVadU7QgnfGGBRnp4U&#10;KtfuQK+438SWpRIKuZLQxTjknIemQ6vCxA1Iyfty3qqYTt9y7dUhldueT4W45lYZSh86NeBjh812&#10;s7MStpWpVj+f2QP/qFZ+uX6ujX6ZS3l+Nt7fAYs4xr8wHPETOpSJqXY70oH1EtKQmNRMTIEl+1Zc&#10;XgGrj8psBrws+P8B5S8AAAD//wMAUEsBAi0AFAAGAAgAAAAhALaDOJL+AAAA4QEAABMAAAAAAAAA&#10;AAAAAAAAAAAAAFtDb250ZW50X1R5cGVzXS54bWxQSwECLQAUAAYACAAAACEAOP0h/9YAAACUAQAA&#10;CwAAAAAAAAAAAAAAAAAvAQAAX3JlbHMvLnJlbHNQSwECLQAUAAYACAAAACEABF26684BAADPAwAA&#10;DgAAAAAAAAAAAAAAAAAuAgAAZHJzL2Uyb0RvYy54bWxQSwECLQAUAAYACAAAACEAJEA6f98AAAAI&#10;AQAADwAAAAAAAAAAAAAAAAAoBAAAZHJzL2Rvd25yZXYueG1sUEsFBgAAAAAEAAQA8wAAADQFAAAA&#10;AA==&#10;" strokecolor="#ed7d31 [3205]" strokeweight=".5pt">
              <v:stroke joinstyle="miter"/>
              <w10:wrap anchorx="margin"/>
            </v:lin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3DB2"/>
    <w:multiLevelType w:val="hybridMultilevel"/>
    <w:tmpl w:val="0C34AB82"/>
    <w:lvl w:ilvl="0" w:tplc="50A40CA0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130D9"/>
    <w:multiLevelType w:val="hybridMultilevel"/>
    <w:tmpl w:val="78D861FA"/>
    <w:lvl w:ilvl="0" w:tplc="E018A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D2C58"/>
    <w:multiLevelType w:val="hybridMultilevel"/>
    <w:tmpl w:val="1DF0F57A"/>
    <w:lvl w:ilvl="0" w:tplc="13DC3F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200E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73317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8FB591A"/>
    <w:multiLevelType w:val="hybridMultilevel"/>
    <w:tmpl w:val="D55247EA"/>
    <w:lvl w:ilvl="0" w:tplc="7922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16FB7"/>
    <w:multiLevelType w:val="hybridMultilevel"/>
    <w:tmpl w:val="22240876"/>
    <w:lvl w:ilvl="0" w:tplc="E018A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F5B61"/>
    <w:multiLevelType w:val="hybridMultilevel"/>
    <w:tmpl w:val="A18057C2"/>
    <w:lvl w:ilvl="0" w:tplc="E018A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F6009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4FD7173"/>
    <w:multiLevelType w:val="hybridMultilevel"/>
    <w:tmpl w:val="DEDA0B26"/>
    <w:lvl w:ilvl="0" w:tplc="2BD6122E">
      <w:start w:val="1"/>
      <w:numFmt w:val="bullet"/>
      <w:pStyle w:val="Akapitzlis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06B05"/>
    <w:multiLevelType w:val="hybridMultilevel"/>
    <w:tmpl w:val="E62A6AB8"/>
    <w:lvl w:ilvl="0" w:tplc="E018A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552E86"/>
    <w:multiLevelType w:val="hybridMultilevel"/>
    <w:tmpl w:val="193687B2"/>
    <w:lvl w:ilvl="0" w:tplc="E018A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804C48"/>
    <w:multiLevelType w:val="hybridMultilevel"/>
    <w:tmpl w:val="7ACE9AF8"/>
    <w:lvl w:ilvl="0" w:tplc="9B721434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0911C9"/>
    <w:multiLevelType w:val="hybridMultilevel"/>
    <w:tmpl w:val="018CC5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E2417B"/>
    <w:multiLevelType w:val="multilevel"/>
    <w:tmpl w:val="4A02BCB0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155AE1"/>
    <w:multiLevelType w:val="multilevel"/>
    <w:tmpl w:val="11AEB14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E9B5032"/>
    <w:multiLevelType w:val="hybridMultilevel"/>
    <w:tmpl w:val="D21E7A44"/>
    <w:lvl w:ilvl="0" w:tplc="E35CD8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B06A62"/>
    <w:multiLevelType w:val="hybridMultilevel"/>
    <w:tmpl w:val="15C6B804"/>
    <w:lvl w:ilvl="0" w:tplc="50A40CA0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8899482">
    <w:abstractNumId w:val="5"/>
  </w:num>
  <w:num w:numId="2" w16cid:durableId="1810784801">
    <w:abstractNumId w:val="5"/>
  </w:num>
  <w:num w:numId="3" w16cid:durableId="1356661361">
    <w:abstractNumId w:val="11"/>
  </w:num>
  <w:num w:numId="4" w16cid:durableId="337008241">
    <w:abstractNumId w:val="13"/>
  </w:num>
  <w:num w:numId="5" w16cid:durableId="1826237838">
    <w:abstractNumId w:val="7"/>
  </w:num>
  <w:num w:numId="6" w16cid:durableId="1497695851">
    <w:abstractNumId w:val="16"/>
  </w:num>
  <w:num w:numId="7" w16cid:durableId="1383868888">
    <w:abstractNumId w:val="1"/>
  </w:num>
  <w:num w:numId="8" w16cid:durableId="2112776142">
    <w:abstractNumId w:val="6"/>
  </w:num>
  <w:num w:numId="9" w16cid:durableId="67581469">
    <w:abstractNumId w:val="10"/>
  </w:num>
  <w:num w:numId="10" w16cid:durableId="556360962">
    <w:abstractNumId w:val="8"/>
  </w:num>
  <w:num w:numId="11" w16cid:durableId="1447389532">
    <w:abstractNumId w:val="3"/>
  </w:num>
  <w:num w:numId="12" w16cid:durableId="1457792776">
    <w:abstractNumId w:val="4"/>
  </w:num>
  <w:num w:numId="13" w16cid:durableId="1694843651">
    <w:abstractNumId w:val="17"/>
  </w:num>
  <w:num w:numId="14" w16cid:durableId="255753519">
    <w:abstractNumId w:val="2"/>
  </w:num>
  <w:num w:numId="15" w16cid:durableId="448746060">
    <w:abstractNumId w:val="15"/>
  </w:num>
  <w:num w:numId="16" w16cid:durableId="1531336639">
    <w:abstractNumId w:val="0"/>
  </w:num>
  <w:num w:numId="17" w16cid:durableId="1028482680">
    <w:abstractNumId w:val="12"/>
  </w:num>
  <w:num w:numId="18" w16cid:durableId="1151677507">
    <w:abstractNumId w:val="14"/>
  </w:num>
  <w:num w:numId="19" w16cid:durableId="2030557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CCA"/>
    <w:rsid w:val="0000472F"/>
    <w:rsid w:val="00026639"/>
    <w:rsid w:val="00064DB3"/>
    <w:rsid w:val="00067FD7"/>
    <w:rsid w:val="00084E80"/>
    <w:rsid w:val="000877A3"/>
    <w:rsid w:val="000B19FD"/>
    <w:rsid w:val="000C795F"/>
    <w:rsid w:val="0011211C"/>
    <w:rsid w:val="0014407B"/>
    <w:rsid w:val="00146CC6"/>
    <w:rsid w:val="00147CCA"/>
    <w:rsid w:val="0015431C"/>
    <w:rsid w:val="001557CD"/>
    <w:rsid w:val="00177151"/>
    <w:rsid w:val="00187D49"/>
    <w:rsid w:val="00190540"/>
    <w:rsid w:val="00191E57"/>
    <w:rsid w:val="001A0E0B"/>
    <w:rsid w:val="001B602F"/>
    <w:rsid w:val="001C4BF8"/>
    <w:rsid w:val="002035A0"/>
    <w:rsid w:val="00224AA3"/>
    <w:rsid w:val="0024177A"/>
    <w:rsid w:val="002463C8"/>
    <w:rsid w:val="00256471"/>
    <w:rsid w:val="00284AC4"/>
    <w:rsid w:val="00286966"/>
    <w:rsid w:val="002A038B"/>
    <w:rsid w:val="002D1B4F"/>
    <w:rsid w:val="002D3974"/>
    <w:rsid w:val="002E2998"/>
    <w:rsid w:val="002E3004"/>
    <w:rsid w:val="003032DC"/>
    <w:rsid w:val="00322062"/>
    <w:rsid w:val="003246F3"/>
    <w:rsid w:val="003275DA"/>
    <w:rsid w:val="00334913"/>
    <w:rsid w:val="003C02A8"/>
    <w:rsid w:val="003E4617"/>
    <w:rsid w:val="0041303E"/>
    <w:rsid w:val="00430AE7"/>
    <w:rsid w:val="004540FA"/>
    <w:rsid w:val="004554D2"/>
    <w:rsid w:val="004D6781"/>
    <w:rsid w:val="004F55BE"/>
    <w:rsid w:val="004F63CB"/>
    <w:rsid w:val="00501813"/>
    <w:rsid w:val="00570732"/>
    <w:rsid w:val="00584718"/>
    <w:rsid w:val="00590E55"/>
    <w:rsid w:val="00591655"/>
    <w:rsid w:val="005A4534"/>
    <w:rsid w:val="006021DC"/>
    <w:rsid w:val="00625114"/>
    <w:rsid w:val="00632A25"/>
    <w:rsid w:val="00653D59"/>
    <w:rsid w:val="0068330F"/>
    <w:rsid w:val="006B0BC1"/>
    <w:rsid w:val="006B3CE5"/>
    <w:rsid w:val="00734143"/>
    <w:rsid w:val="00735261"/>
    <w:rsid w:val="00773139"/>
    <w:rsid w:val="00782924"/>
    <w:rsid w:val="0078688C"/>
    <w:rsid w:val="007A321D"/>
    <w:rsid w:val="007B4664"/>
    <w:rsid w:val="007C1506"/>
    <w:rsid w:val="007C5DF2"/>
    <w:rsid w:val="007D11DC"/>
    <w:rsid w:val="007D35DD"/>
    <w:rsid w:val="00813258"/>
    <w:rsid w:val="00815D8E"/>
    <w:rsid w:val="00823041"/>
    <w:rsid w:val="00832CE0"/>
    <w:rsid w:val="008413DC"/>
    <w:rsid w:val="0085199E"/>
    <w:rsid w:val="0087042B"/>
    <w:rsid w:val="0089550A"/>
    <w:rsid w:val="008A0B17"/>
    <w:rsid w:val="008C7CFB"/>
    <w:rsid w:val="0090510D"/>
    <w:rsid w:val="00911892"/>
    <w:rsid w:val="009220A1"/>
    <w:rsid w:val="009505D1"/>
    <w:rsid w:val="009A2D6D"/>
    <w:rsid w:val="009F04A9"/>
    <w:rsid w:val="00A42E73"/>
    <w:rsid w:val="00A64BAA"/>
    <w:rsid w:val="00A77C3A"/>
    <w:rsid w:val="00A86BC4"/>
    <w:rsid w:val="00A95DAB"/>
    <w:rsid w:val="00AC7B54"/>
    <w:rsid w:val="00AD0BA8"/>
    <w:rsid w:val="00AE1C4B"/>
    <w:rsid w:val="00B00C76"/>
    <w:rsid w:val="00B569F8"/>
    <w:rsid w:val="00B7413E"/>
    <w:rsid w:val="00B84422"/>
    <w:rsid w:val="00B929DF"/>
    <w:rsid w:val="00BB1350"/>
    <w:rsid w:val="00BE1F04"/>
    <w:rsid w:val="00C1167E"/>
    <w:rsid w:val="00C30A95"/>
    <w:rsid w:val="00C73995"/>
    <w:rsid w:val="00C766D4"/>
    <w:rsid w:val="00C80FF0"/>
    <w:rsid w:val="00C97B6F"/>
    <w:rsid w:val="00CB0BA3"/>
    <w:rsid w:val="00CC2B1A"/>
    <w:rsid w:val="00CD4262"/>
    <w:rsid w:val="00D0611C"/>
    <w:rsid w:val="00D12B31"/>
    <w:rsid w:val="00D263A4"/>
    <w:rsid w:val="00D423FD"/>
    <w:rsid w:val="00D44B44"/>
    <w:rsid w:val="00D64DFC"/>
    <w:rsid w:val="00D716FA"/>
    <w:rsid w:val="00D76FEC"/>
    <w:rsid w:val="00D77E7F"/>
    <w:rsid w:val="00D85498"/>
    <w:rsid w:val="00D8549E"/>
    <w:rsid w:val="00D86B55"/>
    <w:rsid w:val="00D95D1D"/>
    <w:rsid w:val="00DE3E03"/>
    <w:rsid w:val="00E07D11"/>
    <w:rsid w:val="00E1287B"/>
    <w:rsid w:val="00E61162"/>
    <w:rsid w:val="00E62E2F"/>
    <w:rsid w:val="00E9216B"/>
    <w:rsid w:val="00EA5AEF"/>
    <w:rsid w:val="00EE73E4"/>
    <w:rsid w:val="00F34EE1"/>
    <w:rsid w:val="00F40AE0"/>
    <w:rsid w:val="00F41BD5"/>
    <w:rsid w:val="00F87537"/>
    <w:rsid w:val="00FA5164"/>
    <w:rsid w:val="00FC3ED5"/>
    <w:rsid w:val="00FD2698"/>
    <w:rsid w:val="00FE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A2DE2"/>
  <w15:chartTrackingRefBased/>
  <w15:docId w15:val="{A2D1F9AE-86D7-4E69-9619-E781472A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72F"/>
    <w:rPr>
      <w:rFonts w:ascii="Arial Nova" w:hAnsi="Arial Nova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87537"/>
    <w:pPr>
      <w:keepNext/>
      <w:keepLines/>
      <w:numPr>
        <w:numId w:val="15"/>
      </w:numPr>
      <w:spacing w:before="240" w:after="0"/>
      <w:ind w:left="1111" w:hanging="431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6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87537"/>
    <w:pPr>
      <w:keepNext/>
      <w:keepLines/>
      <w:numPr>
        <w:ilvl w:val="1"/>
        <w:numId w:val="15"/>
      </w:numPr>
      <w:spacing w:before="40" w:after="0"/>
      <w:ind w:left="918" w:hanging="578"/>
      <w:outlineLvl w:val="1"/>
    </w:pPr>
    <w:rPr>
      <w:rFonts w:eastAsiaTheme="majorEastAsia" w:cstheme="majorBidi"/>
      <w:b/>
      <w:color w:val="2F5496" w:themeColor="accent1" w:themeShade="BF"/>
      <w:sz w:val="32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25114"/>
    <w:pPr>
      <w:keepNext/>
      <w:keepLines/>
      <w:numPr>
        <w:ilvl w:val="2"/>
        <w:numId w:val="15"/>
      </w:numPr>
      <w:spacing w:before="40" w:after="0"/>
      <w:outlineLvl w:val="2"/>
    </w:pPr>
    <w:rPr>
      <w:rFonts w:eastAsiaTheme="majorEastAsia" w:cstheme="majorBidi"/>
      <w:b/>
      <w:color w:val="1F4E79" w:themeColor="accent5" w:themeShade="80"/>
      <w:sz w:val="28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E1C4B"/>
    <w:pPr>
      <w:keepNext/>
      <w:keepLines/>
      <w:numPr>
        <w:ilvl w:val="3"/>
        <w:numId w:val="15"/>
      </w:numPr>
      <w:spacing w:before="40" w:after="0"/>
      <w:outlineLvl w:val="3"/>
    </w:pPr>
    <w:rPr>
      <w:rFonts w:eastAsiaTheme="majorEastAsia" w:cstheme="majorBidi"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7537"/>
    <w:pPr>
      <w:keepNext/>
      <w:keepLines/>
      <w:numPr>
        <w:ilvl w:val="4"/>
        <w:numId w:val="1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7537"/>
    <w:pPr>
      <w:keepNext/>
      <w:keepLines/>
      <w:numPr>
        <w:ilvl w:val="5"/>
        <w:numId w:val="1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7537"/>
    <w:pPr>
      <w:keepNext/>
      <w:keepLines/>
      <w:numPr>
        <w:ilvl w:val="6"/>
        <w:numId w:val="1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7537"/>
    <w:pPr>
      <w:keepNext/>
      <w:keepLines/>
      <w:numPr>
        <w:ilvl w:val="7"/>
        <w:numId w:val="1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7537"/>
    <w:pPr>
      <w:keepNext/>
      <w:keepLines/>
      <w:numPr>
        <w:ilvl w:val="8"/>
        <w:numId w:val="1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D0611C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Bookman Old Style" w:eastAsiaTheme="majorEastAsia" w:hAnsi="Bookman Old Style" w:cstheme="majorBidi"/>
      <w:b/>
    </w:rPr>
  </w:style>
  <w:style w:type="paragraph" w:styleId="Akapitzlist">
    <w:name w:val="List Paragraph"/>
    <w:basedOn w:val="Normalny"/>
    <w:autoRedefine/>
    <w:uiPriority w:val="34"/>
    <w:qFormat/>
    <w:rsid w:val="007B4664"/>
    <w:pPr>
      <w:numPr>
        <w:numId w:val="19"/>
      </w:numPr>
      <w:spacing w:before="120" w:after="280" w:line="360" w:lineRule="auto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87537"/>
    <w:rPr>
      <w:rFonts w:asciiTheme="majorHAnsi" w:eastAsiaTheme="majorEastAsia" w:hAnsiTheme="majorHAnsi" w:cstheme="majorBidi"/>
      <w:b/>
      <w:color w:val="2F5496" w:themeColor="accent1" w:themeShade="BF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87537"/>
    <w:rPr>
      <w:rFonts w:ascii="Arial Nova" w:eastAsiaTheme="majorEastAsia" w:hAnsi="Arial Nova" w:cstheme="majorBidi"/>
      <w:b/>
      <w:color w:val="2F5496" w:themeColor="accent1" w:themeShade="BF"/>
      <w:sz w:val="3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25114"/>
    <w:rPr>
      <w:rFonts w:ascii="Arial Nova" w:eastAsiaTheme="majorEastAsia" w:hAnsi="Arial Nova" w:cstheme="majorBidi"/>
      <w:b/>
      <w:color w:val="1F4E79" w:themeColor="accent5" w:themeShade="80"/>
      <w:sz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AE1C4B"/>
    <w:rPr>
      <w:rFonts w:ascii="Calibri" w:eastAsiaTheme="majorEastAsia" w:hAnsi="Calibri" w:cstheme="majorBidi"/>
      <w:iCs/>
      <w:color w:val="2F5496" w:themeColor="accent1" w:themeShade="BF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D44B44"/>
    <w:pPr>
      <w:spacing w:after="240" w:line="240" w:lineRule="auto"/>
      <w:contextualSpacing/>
      <w:jc w:val="center"/>
    </w:pPr>
    <w:rPr>
      <w:rFonts w:eastAsiaTheme="majorEastAsia" w:cstheme="majorBidi"/>
      <w:color w:val="C45911" w:themeColor="accent2" w:themeShade="BF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4B44"/>
    <w:rPr>
      <w:rFonts w:ascii="Arial Nova" w:eastAsiaTheme="majorEastAsia" w:hAnsi="Arial Nova" w:cstheme="majorBidi"/>
      <w:color w:val="C45911" w:themeColor="accent2" w:themeShade="BF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22"/>
    <w:qFormat/>
    <w:rsid w:val="002035A0"/>
    <w:rPr>
      <w:rFonts w:ascii="Arial" w:hAnsi="Arial"/>
      <w:b/>
      <w:bCs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7C3A"/>
    <w:pPr>
      <w:numPr>
        <w:ilvl w:val="1"/>
      </w:numPr>
    </w:pPr>
    <w:rPr>
      <w:rFonts w:eastAsiaTheme="minorEastAsia" w:cstheme="minorBidi"/>
      <w:color w:val="833C0B" w:themeColor="accent2" w:themeShade="80"/>
      <w:spacing w:val="15"/>
      <w:sz w:val="28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77C3A"/>
    <w:rPr>
      <w:rFonts w:ascii="Arial Nova" w:eastAsiaTheme="minorEastAsia" w:hAnsi="Arial Nova" w:cstheme="minorBidi"/>
      <w:color w:val="833C0B" w:themeColor="accent2" w:themeShade="80"/>
      <w:spacing w:val="15"/>
      <w:sz w:val="28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44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B44"/>
    <w:rPr>
      <w:rFonts w:ascii="Arial Nova" w:hAnsi="Arial Nova"/>
    </w:rPr>
  </w:style>
  <w:style w:type="paragraph" w:styleId="Stopka">
    <w:name w:val="footer"/>
    <w:basedOn w:val="Normalny"/>
    <w:link w:val="StopkaZnak"/>
    <w:uiPriority w:val="99"/>
    <w:unhideWhenUsed/>
    <w:rsid w:val="00D44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4B44"/>
    <w:rPr>
      <w:rFonts w:ascii="Arial Nova" w:hAnsi="Arial Nov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753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753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753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753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753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3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5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rozalia.kolenda</dc:creator>
  <cp:keywords/>
  <dc:description/>
  <cp:lastModifiedBy>rozalia.kolenda</cp:lastModifiedBy>
  <cp:revision>10</cp:revision>
  <cp:lastPrinted>2024-05-09T08:17:00Z</cp:lastPrinted>
  <dcterms:created xsi:type="dcterms:W3CDTF">2024-03-19T12:43:00Z</dcterms:created>
  <dcterms:modified xsi:type="dcterms:W3CDTF">2024-05-09T12:30:00Z</dcterms:modified>
</cp:coreProperties>
</file>