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634A7" w14:textId="77777777" w:rsidR="00E40F6D" w:rsidRPr="0037353B" w:rsidRDefault="00000000">
      <w:pPr>
        <w:spacing w:line="360" w:lineRule="auto"/>
        <w:jc w:val="right"/>
        <w:rPr>
          <w:rFonts w:ascii="Calibri" w:hAnsi="Calibri" w:cs="Calibri"/>
          <w:b/>
          <w:bCs/>
          <w:sz w:val="22"/>
          <w:szCs w:val="22"/>
        </w:rPr>
      </w:pPr>
      <w:r w:rsidRPr="0037353B">
        <w:rPr>
          <w:rFonts w:ascii="Calibri" w:hAnsi="Calibri" w:cs="Calibri"/>
          <w:b/>
          <w:bCs/>
          <w:sz w:val="22"/>
          <w:szCs w:val="22"/>
        </w:rPr>
        <w:t>Biesiekierz, dnia ……………………. r.</w:t>
      </w:r>
    </w:p>
    <w:p w14:paraId="29DEA3D7" w14:textId="77777777" w:rsidR="00E40F6D" w:rsidRPr="0037353B" w:rsidRDefault="00000000">
      <w:pPr>
        <w:spacing w:line="360" w:lineRule="auto"/>
        <w:jc w:val="center"/>
        <w:rPr>
          <w:rFonts w:ascii="Calibri" w:hAnsi="Calibri" w:cs="Calibri"/>
          <w:b/>
          <w:sz w:val="22"/>
          <w:szCs w:val="22"/>
        </w:rPr>
      </w:pPr>
      <w:r w:rsidRPr="0037353B">
        <w:rPr>
          <w:rFonts w:ascii="Calibri" w:hAnsi="Calibri" w:cs="Calibri"/>
          <w:b/>
          <w:sz w:val="22"/>
          <w:szCs w:val="22"/>
        </w:rPr>
        <w:t xml:space="preserve">ZAPYTANIE OFERTOWE </w:t>
      </w:r>
    </w:p>
    <w:p w14:paraId="14D61681" w14:textId="77777777" w:rsidR="004F216C" w:rsidRDefault="00000000">
      <w:pPr>
        <w:spacing w:line="360" w:lineRule="auto"/>
        <w:jc w:val="center"/>
        <w:rPr>
          <w:rFonts w:ascii="Calibri" w:hAnsi="Calibri" w:cs="Calibri"/>
          <w:b/>
          <w:sz w:val="22"/>
          <w:szCs w:val="22"/>
        </w:rPr>
      </w:pPr>
      <w:r w:rsidRPr="0037353B">
        <w:rPr>
          <w:rFonts w:ascii="Calibri" w:hAnsi="Calibri" w:cs="Calibri"/>
          <w:b/>
          <w:sz w:val="22"/>
          <w:szCs w:val="22"/>
        </w:rPr>
        <w:t>postępowania zakupowe Nr 1/2024</w:t>
      </w:r>
    </w:p>
    <w:p w14:paraId="5D403948" w14:textId="437C5BAF" w:rsidR="00E40F6D" w:rsidRPr="0037353B" w:rsidRDefault="00000000">
      <w:pPr>
        <w:spacing w:line="360" w:lineRule="auto"/>
        <w:jc w:val="center"/>
        <w:rPr>
          <w:rFonts w:ascii="Calibri" w:hAnsi="Calibri" w:cs="Calibri"/>
          <w:b/>
          <w:sz w:val="22"/>
          <w:szCs w:val="22"/>
        </w:rPr>
      </w:pPr>
      <w:r w:rsidRPr="0037353B">
        <w:rPr>
          <w:rFonts w:ascii="Calibri" w:hAnsi="Calibri" w:cs="Calibri"/>
          <w:b/>
          <w:sz w:val="22"/>
          <w:szCs w:val="22"/>
        </w:rPr>
        <w:t xml:space="preserve"> </w:t>
      </w:r>
      <w:r w:rsidR="004F216C">
        <w:rPr>
          <w:rFonts w:ascii="Calibri" w:hAnsi="Calibri" w:cs="Calibri"/>
          <w:b/>
          <w:sz w:val="22"/>
          <w:szCs w:val="22"/>
        </w:rPr>
        <w:t>w trybie zaprojektuj i wybuduj</w:t>
      </w:r>
    </w:p>
    <w:p w14:paraId="223A09BC" w14:textId="77777777" w:rsidR="00E40F6D" w:rsidRPr="00730339" w:rsidRDefault="00000000">
      <w:pPr>
        <w:spacing w:line="360" w:lineRule="auto"/>
        <w:jc w:val="both"/>
        <w:rPr>
          <w:rFonts w:ascii="Calibri" w:hAnsi="Calibri" w:cs="Calibri"/>
          <w:b/>
          <w:bCs/>
          <w:sz w:val="22"/>
          <w:szCs w:val="22"/>
        </w:rPr>
      </w:pPr>
      <w:r w:rsidRPr="00730339">
        <w:rPr>
          <w:rFonts w:ascii="Calibri" w:hAnsi="Calibri" w:cs="Calibri"/>
          <w:b/>
          <w:bCs/>
          <w:sz w:val="22"/>
          <w:szCs w:val="22"/>
        </w:rPr>
        <w:t xml:space="preserve">Postępowanie dotyczy: </w:t>
      </w:r>
    </w:p>
    <w:p w14:paraId="27943DF3" w14:textId="544751E3" w:rsidR="00E40F6D" w:rsidRPr="0037353B" w:rsidRDefault="00000000">
      <w:pPr>
        <w:spacing w:line="360" w:lineRule="auto"/>
        <w:jc w:val="both"/>
        <w:rPr>
          <w:rFonts w:ascii="Calibri" w:eastAsia="Arial" w:hAnsi="Calibri" w:cs="Calibri"/>
          <w:b/>
          <w:bCs/>
          <w:sz w:val="22"/>
          <w:szCs w:val="22"/>
        </w:rPr>
      </w:pPr>
      <w:r w:rsidRPr="0037353B">
        <w:rPr>
          <w:rFonts w:ascii="Calibri" w:hAnsi="Calibri" w:cs="Calibri"/>
          <w:sz w:val="22"/>
          <w:szCs w:val="22"/>
        </w:rPr>
        <w:t xml:space="preserve">wybrania Wykonawcy </w:t>
      </w:r>
      <w:bookmarkStart w:id="0" w:name="_Hlk160610303"/>
      <w:r w:rsidRPr="0037353B">
        <w:rPr>
          <w:rFonts w:ascii="Calibri" w:hAnsi="Calibri" w:cs="Calibri"/>
          <w:sz w:val="22"/>
          <w:szCs w:val="22"/>
        </w:rPr>
        <w:t>dokumentacji projektowej i prac konserwatorsko-restauratorskich do projektu pn.</w:t>
      </w:r>
      <w:bookmarkEnd w:id="0"/>
      <w:r w:rsidRPr="0037353B">
        <w:rPr>
          <w:rFonts w:ascii="Calibri" w:hAnsi="Calibri" w:cs="Calibri"/>
          <w:sz w:val="22"/>
          <w:szCs w:val="22"/>
        </w:rPr>
        <w:t xml:space="preserve">: </w:t>
      </w:r>
      <w:bookmarkStart w:id="1" w:name="_Hlk161551326"/>
      <w:bookmarkStart w:id="2" w:name="_Hlk161551359"/>
      <w:r w:rsidRPr="0037353B">
        <w:rPr>
          <w:rFonts w:ascii="Calibri" w:hAnsi="Calibri" w:cs="Calibri"/>
          <w:sz w:val="22"/>
          <w:szCs w:val="22"/>
        </w:rPr>
        <w:t>„</w:t>
      </w:r>
      <w:bookmarkEnd w:id="1"/>
      <w:r w:rsidRPr="0037353B">
        <w:rPr>
          <w:rFonts w:ascii="Calibri" w:eastAsia="Arial" w:hAnsi="Calibri" w:cs="Calibri"/>
          <w:b/>
          <w:bCs/>
          <w:sz w:val="22"/>
          <w:szCs w:val="22"/>
        </w:rPr>
        <w:t>Kościół Filialny pw. św. Stanisława Biskupa i Męczennika w Starych Bielicach -wymiana pokrycia dachu”</w:t>
      </w:r>
      <w:r w:rsidR="00730339">
        <w:rPr>
          <w:rFonts w:ascii="Calibri" w:eastAsia="Arial" w:hAnsi="Calibri" w:cs="Calibri"/>
          <w:b/>
          <w:bCs/>
          <w:sz w:val="22"/>
          <w:szCs w:val="22"/>
        </w:rPr>
        <w:t>.</w:t>
      </w:r>
      <w:r w:rsidRPr="0037353B">
        <w:rPr>
          <w:rFonts w:ascii="Calibri" w:eastAsia="Arial" w:hAnsi="Calibri" w:cs="Calibri"/>
          <w:b/>
          <w:bCs/>
          <w:sz w:val="22"/>
          <w:szCs w:val="22"/>
        </w:rPr>
        <w:t xml:space="preserve"> </w:t>
      </w:r>
      <w:r w:rsidRPr="0037353B">
        <w:rPr>
          <w:rFonts w:ascii="Calibri" w:hAnsi="Calibri" w:cs="Calibri"/>
          <w:sz w:val="22"/>
          <w:szCs w:val="22"/>
        </w:rPr>
        <w:t xml:space="preserve">Zadanie będzie realizowane </w:t>
      </w:r>
      <w:bookmarkEnd w:id="2"/>
      <w:r w:rsidRPr="0037353B">
        <w:rPr>
          <w:rFonts w:ascii="Calibri" w:hAnsi="Calibri" w:cs="Calibri"/>
          <w:sz w:val="22"/>
          <w:szCs w:val="22"/>
        </w:rPr>
        <w:t>w ramach dofinansowania z Rządowego Programu Odbudowy Zabytków</w:t>
      </w:r>
      <w:r w:rsidRPr="0037353B">
        <w:rPr>
          <w:rFonts w:ascii="Calibri" w:eastAsia="Century Gothic" w:hAnsi="Calibri" w:cs="Calibri"/>
          <w:sz w:val="22"/>
          <w:szCs w:val="22"/>
        </w:rPr>
        <w:t>.</w:t>
      </w:r>
    </w:p>
    <w:p w14:paraId="7D196625" w14:textId="77777777" w:rsidR="00E40F6D" w:rsidRPr="0037353B" w:rsidRDefault="00000000">
      <w:pPr>
        <w:pBdr>
          <w:top w:val="single" w:sz="6" w:space="1" w:color="000000" w:shadow="1"/>
          <w:left w:val="single" w:sz="6" w:space="4" w:color="000000" w:shadow="1"/>
          <w:bottom w:val="single" w:sz="6" w:space="8" w:color="000000" w:shadow="1"/>
          <w:right w:val="single" w:sz="6" w:space="4" w:color="000000" w:shadow="1"/>
        </w:pBdr>
        <w:shd w:val="clear" w:color="auto" w:fill="BFBFBF" w:themeFill="background1" w:themeFillShade="BF"/>
        <w:spacing w:line="360" w:lineRule="auto"/>
        <w:rPr>
          <w:rFonts w:ascii="Calibri" w:hAnsi="Calibri" w:cs="Calibri"/>
          <w:b/>
          <w:bCs/>
          <w:sz w:val="22"/>
          <w:szCs w:val="22"/>
        </w:rPr>
      </w:pPr>
      <w:r w:rsidRPr="0037353B">
        <w:rPr>
          <w:rFonts w:ascii="Calibri" w:hAnsi="Calibri" w:cs="Calibri"/>
          <w:b/>
          <w:bCs/>
          <w:sz w:val="22"/>
          <w:szCs w:val="22"/>
        </w:rPr>
        <w:t xml:space="preserve">Rozdział I. Nazwa, adres, dane teleadresowe Zamawiającego. </w:t>
      </w:r>
    </w:p>
    <w:p w14:paraId="52709599" w14:textId="77777777" w:rsidR="00E40F6D" w:rsidRPr="0037353B" w:rsidRDefault="00000000">
      <w:pPr>
        <w:rPr>
          <w:rFonts w:ascii="Calibri" w:hAnsi="Calibri" w:cs="Calibri"/>
          <w:b/>
          <w:bCs/>
          <w:sz w:val="22"/>
          <w:szCs w:val="22"/>
        </w:rPr>
      </w:pPr>
      <w:r w:rsidRPr="0037353B">
        <w:rPr>
          <w:rFonts w:ascii="Calibri" w:hAnsi="Calibri" w:cs="Calibri"/>
          <w:b/>
          <w:bCs/>
          <w:sz w:val="22"/>
          <w:szCs w:val="22"/>
        </w:rPr>
        <w:t xml:space="preserve">Parafia Rzym-Kat pw.  Chrystusa Króla </w:t>
      </w:r>
    </w:p>
    <w:p w14:paraId="4427E7AC" w14:textId="77777777" w:rsidR="00E40F6D" w:rsidRPr="0037353B" w:rsidRDefault="00000000">
      <w:pPr>
        <w:rPr>
          <w:rFonts w:ascii="Calibri" w:hAnsi="Calibri" w:cs="Calibri"/>
          <w:sz w:val="22"/>
          <w:szCs w:val="22"/>
        </w:rPr>
      </w:pPr>
      <w:r w:rsidRPr="0037353B">
        <w:rPr>
          <w:rFonts w:ascii="Calibri" w:hAnsi="Calibri" w:cs="Calibri"/>
          <w:sz w:val="22"/>
          <w:szCs w:val="22"/>
        </w:rPr>
        <w:t>Biesiekierz 53</w:t>
      </w:r>
    </w:p>
    <w:p w14:paraId="49EF8A33" w14:textId="77777777" w:rsidR="00E40F6D" w:rsidRPr="0037353B" w:rsidRDefault="00000000">
      <w:pPr>
        <w:rPr>
          <w:rFonts w:ascii="Calibri" w:eastAsiaTheme="minorEastAsia" w:hAnsi="Calibri" w:cs="Calibri"/>
          <w:sz w:val="22"/>
          <w:szCs w:val="22"/>
          <w:lang w:eastAsia="en-US"/>
          <w14:ligatures w14:val="standardContextual"/>
        </w:rPr>
      </w:pPr>
      <w:r w:rsidRPr="0037353B">
        <w:rPr>
          <w:rFonts w:ascii="Calibri" w:hAnsi="Calibri" w:cs="Calibri"/>
          <w:sz w:val="22"/>
          <w:szCs w:val="22"/>
        </w:rPr>
        <w:t xml:space="preserve">Biesiekierz 76-039 </w:t>
      </w:r>
    </w:p>
    <w:p w14:paraId="0595A2C5" w14:textId="77777777" w:rsidR="00E40F6D" w:rsidRPr="0037353B" w:rsidRDefault="00000000">
      <w:pPr>
        <w:rPr>
          <w:rFonts w:ascii="Calibri" w:hAnsi="Calibri" w:cs="Calibri"/>
          <w:sz w:val="22"/>
          <w:szCs w:val="22"/>
        </w:rPr>
      </w:pPr>
      <w:r w:rsidRPr="0037353B">
        <w:rPr>
          <w:rFonts w:ascii="Calibri" w:hAnsi="Calibri" w:cs="Calibri"/>
          <w:b/>
          <w:bCs/>
          <w:sz w:val="22"/>
          <w:szCs w:val="22"/>
        </w:rPr>
        <w:t>e-mail:</w:t>
      </w:r>
      <w:r w:rsidRPr="0037353B">
        <w:rPr>
          <w:rFonts w:ascii="Calibri" w:hAnsi="Calibri" w:cs="Calibri"/>
          <w:sz w:val="22"/>
          <w:szCs w:val="22"/>
        </w:rPr>
        <w:t xml:space="preserve"> zbigniewkukiel1@gmail.com bies</w:t>
      </w:r>
    </w:p>
    <w:p w14:paraId="589203AE"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rPr>
          <w:rFonts w:ascii="Calibri" w:hAnsi="Calibri" w:cs="Calibri"/>
          <w:b/>
          <w:sz w:val="22"/>
          <w:szCs w:val="22"/>
        </w:rPr>
      </w:pPr>
      <w:r w:rsidRPr="0037353B">
        <w:rPr>
          <w:rFonts w:ascii="Calibri" w:hAnsi="Calibri" w:cs="Calibri"/>
          <w:b/>
          <w:sz w:val="22"/>
          <w:szCs w:val="22"/>
        </w:rPr>
        <w:t>Rozdział II. Tryb udzielenia zamówienia.</w:t>
      </w:r>
    </w:p>
    <w:p w14:paraId="74A4192D"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Postępowanie prowadzone jest zgodnie z wytycznymi zawartymi w Załączniku do uchwały </w:t>
      </w:r>
      <w:r w:rsidRPr="0037353B">
        <w:rPr>
          <w:rFonts w:ascii="Calibri" w:hAnsi="Calibri" w:cs="Calibri"/>
          <w:sz w:val="22"/>
          <w:szCs w:val="22"/>
        </w:rPr>
        <w:br/>
        <w:t>nr 232/2022 Rady Ministrów z dnia 23 listopada 2022 r. - Szczegółowe zasady i tryb udzielania dofinansowania z Rządowego Programu Odbudowy Zabytków.</w:t>
      </w:r>
    </w:p>
    <w:p w14:paraId="5666D3EC" w14:textId="5CB8FD1F"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Zadanie realizowane będzie przy udziale środków Rządowego Programu Odbudowy Zabytków </w:t>
      </w:r>
      <w:r w:rsidR="004F216C">
        <w:rPr>
          <w:rFonts w:ascii="Calibri" w:hAnsi="Calibri" w:cs="Calibri"/>
          <w:sz w:val="22"/>
          <w:szCs w:val="22"/>
        </w:rPr>
        <w:t xml:space="preserve">                           </w:t>
      </w:r>
      <w:r w:rsidRPr="0037353B">
        <w:rPr>
          <w:rFonts w:ascii="Calibri" w:hAnsi="Calibri" w:cs="Calibri"/>
          <w:sz w:val="22"/>
          <w:szCs w:val="22"/>
        </w:rPr>
        <w:t>w ramach udzielonej dotacji przez Gminę Biesiekierz (tj. wnioskodawcy, któremu udzielono dofinansowania z RPOZ z przeznaczeniem na udzielenie dotacji Zamawiającemu).</w:t>
      </w:r>
    </w:p>
    <w:p w14:paraId="41DCF940" w14:textId="19A47D70" w:rsidR="00E40F6D" w:rsidRPr="0037353B" w:rsidRDefault="00000000" w:rsidP="004F216C">
      <w:pPr>
        <w:pStyle w:val="Akapitzlist"/>
        <w:numPr>
          <w:ilvl w:val="0"/>
          <w:numId w:val="6"/>
        </w:numPr>
        <w:spacing w:line="360" w:lineRule="auto"/>
        <w:ind w:left="0"/>
        <w:jc w:val="both"/>
        <w:rPr>
          <w:rFonts w:ascii="Calibri" w:hAnsi="Calibri" w:cs="Calibri"/>
          <w:sz w:val="22"/>
          <w:szCs w:val="22"/>
        </w:rPr>
      </w:pPr>
      <w:r w:rsidRPr="0037353B">
        <w:rPr>
          <w:rFonts w:ascii="Calibri" w:hAnsi="Calibri" w:cs="Calibri"/>
          <w:sz w:val="22"/>
          <w:szCs w:val="22"/>
        </w:rPr>
        <w:t xml:space="preserve">Niniejsze postępowanie prowadzone zgodnie z zasadą konkurencyjności, transparentności </w:t>
      </w:r>
      <w:r w:rsidR="004F216C">
        <w:rPr>
          <w:rFonts w:ascii="Calibri" w:hAnsi="Calibri" w:cs="Calibri"/>
          <w:sz w:val="22"/>
          <w:szCs w:val="22"/>
        </w:rPr>
        <w:t xml:space="preserve">                                       </w:t>
      </w:r>
      <w:r w:rsidRPr="0037353B">
        <w:rPr>
          <w:rFonts w:ascii="Calibri" w:hAnsi="Calibri" w:cs="Calibri"/>
          <w:sz w:val="22"/>
          <w:szCs w:val="22"/>
        </w:rPr>
        <w:t xml:space="preserve">i przejrzystości postępowania, w szczególności z uwzględnieniem § 8 ust. 6 Regulaminu Naboru Wniosków o Dofinansowanie z Rządowego Programu Odbudowy Zabytków. </w:t>
      </w:r>
    </w:p>
    <w:p w14:paraId="5552D108"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Dane osobowe przekazane Zamawiającemu w toku prowadzenia postępowania będą przetwarzane zgodnie z regulacjami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w:t>
      </w:r>
    </w:p>
    <w:p w14:paraId="652A165E"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lastRenderedPageBreak/>
        <w:t>Do niniejszego zapytania ofertowego nie mają zastosowania przepisy Ustawy z dnia 11 września 2019 r. Prawo Zamówień Publicznych.</w:t>
      </w:r>
    </w:p>
    <w:p w14:paraId="1AA8F4A9" w14:textId="63B5656C"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color w:val="0D0D0D" w:themeColor="text1" w:themeTint="F2"/>
          <w:sz w:val="22"/>
          <w:szCs w:val="22"/>
          <w:shd w:val="clear" w:color="auto" w:fill="FFFFFF"/>
        </w:rPr>
        <w:t xml:space="preserve">Zamawiający zastrzega sobie możliwość zmiany zapytania ofertowego przed upływem terminu do składania ofert oraz do unieważnienia postępowania w każdym czasie bez podania przyczyny. </w:t>
      </w:r>
      <w:r w:rsidR="004F216C">
        <w:rPr>
          <w:rFonts w:ascii="Calibri" w:hAnsi="Calibri" w:cs="Calibri"/>
          <w:color w:val="0D0D0D" w:themeColor="text1" w:themeTint="F2"/>
          <w:sz w:val="22"/>
          <w:szCs w:val="22"/>
          <w:shd w:val="clear" w:color="auto" w:fill="FFFFFF"/>
        </w:rPr>
        <w:t xml:space="preserve">                            </w:t>
      </w:r>
      <w:r w:rsidRPr="0037353B">
        <w:rPr>
          <w:rFonts w:ascii="Calibri" w:hAnsi="Calibri" w:cs="Calibri"/>
          <w:color w:val="0D0D0D" w:themeColor="text1" w:themeTint="F2"/>
          <w:sz w:val="22"/>
          <w:szCs w:val="22"/>
          <w:shd w:val="clear" w:color="auto" w:fill="FFFFFF"/>
        </w:rPr>
        <w:t>W przypadku unieważnienia postępowania, Wykonawcy nie przysługuje żadne roszczenie w stosunku do Zamawiającego.</w:t>
      </w:r>
    </w:p>
    <w:p w14:paraId="5EBEA912"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color w:val="0D0D0D" w:themeColor="text1" w:themeTint="F2"/>
          <w:sz w:val="22"/>
          <w:szCs w:val="22"/>
          <w:shd w:val="clear" w:color="auto" w:fill="FFFFFF"/>
        </w:rPr>
        <w:t>Zmawiający unieważni postępowanie:</w:t>
      </w:r>
    </w:p>
    <w:p w14:paraId="536901C9" w14:textId="77777777" w:rsidR="00E40F6D" w:rsidRPr="0037353B" w:rsidRDefault="00000000" w:rsidP="004F216C">
      <w:pPr>
        <w:pStyle w:val="Akapitzlist"/>
        <w:numPr>
          <w:ilvl w:val="0"/>
          <w:numId w:val="28"/>
        </w:numPr>
        <w:spacing w:line="360" w:lineRule="auto"/>
        <w:ind w:left="0"/>
        <w:contextualSpacing/>
        <w:jc w:val="both"/>
        <w:rPr>
          <w:rFonts w:ascii="Calibri" w:hAnsi="Calibri" w:cs="Calibri"/>
          <w:sz w:val="22"/>
          <w:szCs w:val="22"/>
        </w:rPr>
      </w:pPr>
      <w:r w:rsidRPr="0037353B">
        <w:rPr>
          <w:rFonts w:ascii="Calibri" w:hAnsi="Calibri" w:cs="Calibri"/>
          <w:sz w:val="22"/>
          <w:szCs w:val="22"/>
        </w:rPr>
        <w:t>jeżeli postępowanie obarczone będzie wadą niemożliwą do usunięcia,</w:t>
      </w:r>
    </w:p>
    <w:p w14:paraId="7E766B96" w14:textId="77777777" w:rsidR="00E40F6D" w:rsidRPr="0037353B" w:rsidRDefault="00000000" w:rsidP="004F216C">
      <w:pPr>
        <w:pStyle w:val="Akapitzlist"/>
        <w:numPr>
          <w:ilvl w:val="0"/>
          <w:numId w:val="28"/>
        </w:numPr>
        <w:spacing w:line="360" w:lineRule="auto"/>
        <w:ind w:left="0"/>
        <w:contextualSpacing/>
        <w:jc w:val="both"/>
        <w:rPr>
          <w:rFonts w:ascii="Calibri" w:hAnsi="Calibri" w:cs="Calibri"/>
          <w:sz w:val="22"/>
          <w:szCs w:val="22"/>
        </w:rPr>
      </w:pPr>
      <w:r w:rsidRPr="0037353B">
        <w:rPr>
          <w:rFonts w:ascii="Calibri" w:hAnsi="Calibri" w:cs="Calibri"/>
          <w:sz w:val="22"/>
          <w:szCs w:val="22"/>
        </w:rPr>
        <w:t>w przypadku nie złożenia co najmniej jednej oferty,</w:t>
      </w:r>
    </w:p>
    <w:p w14:paraId="200A4517" w14:textId="77777777" w:rsidR="00E40F6D" w:rsidRPr="0037353B" w:rsidRDefault="00000000" w:rsidP="004F216C">
      <w:pPr>
        <w:pStyle w:val="Akapitzlist"/>
        <w:numPr>
          <w:ilvl w:val="0"/>
          <w:numId w:val="28"/>
        </w:numPr>
        <w:spacing w:line="360" w:lineRule="auto"/>
        <w:ind w:left="0"/>
        <w:contextualSpacing/>
        <w:jc w:val="both"/>
        <w:rPr>
          <w:rFonts w:ascii="Calibri" w:hAnsi="Calibri" w:cs="Calibri"/>
          <w:sz w:val="22"/>
          <w:szCs w:val="22"/>
        </w:rPr>
      </w:pPr>
      <w:r w:rsidRPr="0037353B">
        <w:rPr>
          <w:rFonts w:ascii="Calibri" w:hAnsi="Calibri" w:cs="Calibri"/>
          <w:sz w:val="22"/>
          <w:szCs w:val="22"/>
        </w:rPr>
        <w:t>jeżeli cena najkorzystniejszej oferty będzie przekraczała kwotę, którą Zamawiający przeznaczył na realizację Zamówienia, chyba że Zamawiający będzie mógł zwiększyć kwotę do ceny najkorzystniejszej oferty.</w:t>
      </w:r>
    </w:p>
    <w:p w14:paraId="450956E7" w14:textId="5378E7BE"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Zamawiający zastrzega sobie prawo wydłużenia terminu składania ofert w ramach zapytania </w:t>
      </w:r>
      <w:r w:rsidR="004F216C">
        <w:rPr>
          <w:rFonts w:ascii="Calibri" w:hAnsi="Calibri" w:cs="Calibri"/>
          <w:sz w:val="22"/>
          <w:szCs w:val="22"/>
        </w:rPr>
        <w:t xml:space="preserve">                        </w:t>
      </w:r>
      <w:r w:rsidRPr="0037353B">
        <w:rPr>
          <w:rFonts w:ascii="Calibri" w:hAnsi="Calibri" w:cs="Calibri"/>
          <w:sz w:val="22"/>
          <w:szCs w:val="22"/>
        </w:rPr>
        <w:t>ofertowego bez podania przyczyny</w:t>
      </w:r>
    </w:p>
    <w:p w14:paraId="1257A3B4"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Zamawiający zastrzega sobie prawo do wystąpienia z zapytaniem dotyczącym dodatkowych informacji, dokumentów lub wyjaśnień w szczególności w związku z weryfikacją oświadczeń złożonych przez oferentów.</w:t>
      </w:r>
    </w:p>
    <w:p w14:paraId="472FE451"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Niniejsze zaproszenie do składania ofert nie zobowiązuje Zamawiającego do zawarcia umowy.</w:t>
      </w:r>
    </w:p>
    <w:p w14:paraId="1356CC8C"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color w:val="0D0D0D" w:themeColor="text1" w:themeTint="F2"/>
          <w:sz w:val="22"/>
          <w:szCs w:val="22"/>
          <w:shd w:val="clear" w:color="auto" w:fill="FFFFFF"/>
        </w:rPr>
        <w:t>W przypadku odmowy podpisania umowy przez wybranego Wykonawcę, Zamawiający może zawrzeć umowę z Wykonawcą, który spełnia wymagania zapytania ofertowego i którego oferta uzyskała kolejno najwyższą liczbę punktów.</w:t>
      </w:r>
    </w:p>
    <w:p w14:paraId="03F1D787"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Każdy oferent może złożyć tylko jedną ofertę.</w:t>
      </w:r>
    </w:p>
    <w:p w14:paraId="6FE60026"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Zamawiający ma prawo do odrzucenia oferty, jeśli oferta jest niekompletna, nie spełnia warunków udziału w postępowaniu, nie spełnia wymogów formalnych, jest niezgodna z zapytaniem lub zawiera rażąco niską cenę. Rażąco niska cena występuje w przypadku gdy cena całkowita oferty jest niższa o co najmniej 30% od wartości zamówienia powiększonej o należny podatek od towarów i usług, ustalonej przed wszczęciem postępowania.</w:t>
      </w:r>
    </w:p>
    <w:p w14:paraId="65A0B527" w14:textId="4100BABF"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Zamawiający, w celu ustalenia, czy oferta zawiera rażąco niską cenę w stosunku do przedmiotu zamówienia, może zwracać się do oferenta o udzielenie w określonym terminie wyjaśnień dotyczących elementów oferty mających wpływ na wysokość ceny.</w:t>
      </w:r>
    </w:p>
    <w:p w14:paraId="6152830A"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lastRenderedPageBreak/>
        <w:t xml:space="preserve">Zamawiający, oceniając wyjaśnienia, będzie brał m.in. pod uwagę obiektywne czynniki, w szczególności oszczędność metody wykonania zamówienia, wybrane rozwiązania techniczne, wyjątkowo sprzyjające warunki wykonania zamówienia, wybrane rozwiązania techniczne, wyjątkowo sprzyjające warunki wykonywania zamówienia dostępne dla oferenta, oryginalność projektu oferenta (a także przedstawione dowody). </w:t>
      </w:r>
    </w:p>
    <w:p w14:paraId="357A09B9" w14:textId="77E3BF20"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Z tytułu odrzucenia oferty, oferentowi nie przysługuje żadne roszczenie w stosunku do</w:t>
      </w:r>
      <w:r w:rsidR="00484181">
        <w:rPr>
          <w:rFonts w:ascii="Calibri" w:hAnsi="Calibri" w:cs="Calibri"/>
          <w:sz w:val="22"/>
          <w:szCs w:val="22"/>
        </w:rPr>
        <w:t xml:space="preserve">                                            </w:t>
      </w:r>
      <w:r w:rsidRPr="0037353B">
        <w:rPr>
          <w:rFonts w:ascii="Calibri" w:hAnsi="Calibri" w:cs="Calibri"/>
          <w:sz w:val="22"/>
          <w:szCs w:val="22"/>
        </w:rPr>
        <w:t xml:space="preserve"> Zamawiającego.</w:t>
      </w:r>
    </w:p>
    <w:p w14:paraId="25D3D80C" w14:textId="2CAA4E88"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Ewentualne roboty, które nie zostały ujęte w opisie przedmiotu zamówienia związanym z niniejszym zapytaniem ofertowym, a są naturalną konsekwencją procesu budowlanego i w naturalny sposób</w:t>
      </w:r>
      <w:r w:rsidR="004F216C">
        <w:rPr>
          <w:rFonts w:ascii="Calibri" w:hAnsi="Calibri" w:cs="Calibri"/>
          <w:sz w:val="22"/>
          <w:szCs w:val="22"/>
        </w:rPr>
        <w:t xml:space="preserve">                       </w:t>
      </w:r>
      <w:r w:rsidRPr="0037353B">
        <w:rPr>
          <w:rFonts w:ascii="Calibri" w:hAnsi="Calibri" w:cs="Calibri"/>
          <w:sz w:val="22"/>
          <w:szCs w:val="22"/>
        </w:rPr>
        <w:t xml:space="preserve"> z niego wynikają, uznaje się, że oferent robót dysponując opisem przedmiotu zamówienia powinien przewidzieć je jako konieczne do wykonania mimo, że opis przedmiotu zamówienia literalnie ich nie wymienia. De facto roboty te są ściśle związane z przedmiotem zamówienia. Wynika to z zawodowego charakteru wykonywanych przez oferenta - Wykonawcę robót budowlanych czynności i przypisanego do nich określonego poziomu wiedzy i doświadczenia zawodowego. Tego typu roboty muszą zostać zrealizowane w ramach zaoferowanej ceny ryczałtowej.</w:t>
      </w:r>
      <w:r w:rsidR="004F216C">
        <w:rPr>
          <w:rFonts w:ascii="Calibri" w:hAnsi="Calibri" w:cs="Calibri"/>
          <w:sz w:val="22"/>
          <w:szCs w:val="22"/>
        </w:rPr>
        <w:t xml:space="preserve"> </w:t>
      </w:r>
    </w:p>
    <w:p w14:paraId="4B141608" w14:textId="36805C7F"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W związku z zakwalifikowaniem inwestycji do otrzymania Promesy inwestycyjnej (dalej: Promesa) ze środków Rządowego Programu Odbudowy Zabytków i uzyskaniem Wstępnej Promesy dla postępowania i realizacji mają zastosowanie zapisy wynikające z ww. programu, w tym dotyczące płatności i zapewnienia finansowania inwestycji przez Wykonawcę na czas poprzedzający wypłaty </w:t>
      </w:r>
      <w:r w:rsidR="004F216C">
        <w:rPr>
          <w:rFonts w:ascii="Calibri" w:hAnsi="Calibri" w:cs="Calibri"/>
          <w:sz w:val="22"/>
          <w:szCs w:val="22"/>
        </w:rPr>
        <w:t xml:space="preserve">                            </w:t>
      </w:r>
      <w:r w:rsidRPr="0037353B">
        <w:rPr>
          <w:rFonts w:ascii="Calibri" w:hAnsi="Calibri" w:cs="Calibri"/>
          <w:sz w:val="22"/>
          <w:szCs w:val="22"/>
        </w:rPr>
        <w:t xml:space="preserve">  z Promesy na zasadach określonych Promesie i Regulaminie do w/w programu.</w:t>
      </w:r>
    </w:p>
    <w:p w14:paraId="5C9E0A4B"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Wszelkie ewentualne koszty powstałe w trakcie prowadzonych robót w przypadku wystąpienia ewentualnych robót zamiennych lub dodatkowych, których nie da się oszacować na etapie przygotowania oferty leżą po stronie oferenta.</w:t>
      </w:r>
    </w:p>
    <w:p w14:paraId="35FDD3D6"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Zamawiający po dokonaniu oceny ofert opublikuje ogłoszenie o wyborze najkorzystniejszej oferty na stronie prowadzącego zamówienie.</w:t>
      </w:r>
    </w:p>
    <w:p w14:paraId="65B4847E" w14:textId="77777777" w:rsidR="00E40F6D" w:rsidRPr="0037353B" w:rsidRDefault="00000000" w:rsidP="004F216C">
      <w:pPr>
        <w:pStyle w:val="Akapitzlist"/>
        <w:numPr>
          <w:ilvl w:val="0"/>
          <w:numId w:val="6"/>
        </w:numPr>
        <w:spacing w:line="360" w:lineRule="auto"/>
        <w:ind w:left="0"/>
        <w:rPr>
          <w:rFonts w:ascii="Calibri" w:hAnsi="Calibri" w:cs="Calibri"/>
          <w:sz w:val="22"/>
          <w:szCs w:val="22"/>
        </w:rPr>
      </w:pPr>
      <w:r w:rsidRPr="0037353B">
        <w:rPr>
          <w:rFonts w:ascii="Calibri" w:hAnsi="Calibri" w:cs="Calibri"/>
          <w:sz w:val="22"/>
          <w:szCs w:val="22"/>
        </w:rPr>
        <w:t>Przed złożeniem oferty zaleca się przeprowadzenie wizji lokalnej w terenie.</w:t>
      </w:r>
    </w:p>
    <w:p w14:paraId="594BC81D" w14:textId="63FC185F"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Zamówienie nie zostało podzielone na części, ponieważ obejmuje wykonanie roboty budowlanej </w:t>
      </w:r>
      <w:r w:rsidR="004F216C">
        <w:rPr>
          <w:rFonts w:ascii="Calibri" w:hAnsi="Calibri" w:cs="Calibri"/>
          <w:sz w:val="22"/>
          <w:szCs w:val="22"/>
        </w:rPr>
        <w:t xml:space="preserve">                      </w:t>
      </w:r>
      <w:r w:rsidRPr="0037353B">
        <w:rPr>
          <w:rFonts w:ascii="Calibri" w:hAnsi="Calibri" w:cs="Calibri"/>
          <w:sz w:val="22"/>
          <w:szCs w:val="22"/>
        </w:rPr>
        <w:t>o takim samym zakresie rzeczowym, że nie ma możliwości wydzielania mniejszych podzakresów, aby mogli je wykonać różni wykonawcy.</w:t>
      </w:r>
    </w:p>
    <w:p w14:paraId="4B48E16B" w14:textId="21A824F4"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lastRenderedPageBreak/>
        <w:t xml:space="preserve">W sprawach nieuregulowanych zastosowanie znajdują bezwzględnie obowiązujące przepisy prawa </w:t>
      </w:r>
      <w:r w:rsidR="004F216C">
        <w:rPr>
          <w:rFonts w:ascii="Calibri" w:hAnsi="Calibri" w:cs="Calibri"/>
          <w:sz w:val="22"/>
          <w:szCs w:val="22"/>
        </w:rPr>
        <w:t xml:space="preserve">                </w:t>
      </w:r>
      <w:r w:rsidRPr="0037353B">
        <w:rPr>
          <w:rFonts w:ascii="Calibri" w:hAnsi="Calibri" w:cs="Calibri"/>
          <w:sz w:val="22"/>
          <w:szCs w:val="22"/>
        </w:rPr>
        <w:t xml:space="preserve">w szczególności ustawy z dnia 23 kwietnia 1964 r. Kodeks cywilny (Dz.U. z 2023 r., poz. 1610 ze zm.) </w:t>
      </w:r>
      <w:r w:rsidR="004F216C">
        <w:rPr>
          <w:rFonts w:ascii="Calibri" w:hAnsi="Calibri" w:cs="Calibri"/>
          <w:sz w:val="22"/>
          <w:szCs w:val="22"/>
        </w:rPr>
        <w:t xml:space="preserve">               </w:t>
      </w:r>
      <w:r w:rsidRPr="0037353B">
        <w:rPr>
          <w:rFonts w:ascii="Calibri" w:hAnsi="Calibri" w:cs="Calibri"/>
          <w:sz w:val="22"/>
          <w:szCs w:val="22"/>
        </w:rPr>
        <w:t>i ustawy z dnia 7 lipca 1994 r. Prawo budowlane (Dz. U. z 2023 r., poz. 682 ze zm.)</w:t>
      </w:r>
    </w:p>
    <w:p w14:paraId="45FC9A64" w14:textId="17243A48"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Niniejsze zapytanie zostało upublicznione poprzez zamieszczenie na </w:t>
      </w:r>
      <w:hyperlink r:id="rId11" w:history="1">
        <w:r w:rsidR="00CE335C" w:rsidRPr="001142D8">
          <w:rPr>
            <w:rStyle w:val="Hipercze"/>
            <w:rFonts w:ascii="Calibri" w:hAnsi="Calibri" w:cs="Calibri"/>
            <w:sz w:val="22"/>
            <w:szCs w:val="22"/>
          </w:rPr>
          <w:t>https://bip.biesiekierz.pl/</w:t>
        </w:r>
      </w:hyperlink>
      <w:r w:rsidR="00CE335C">
        <w:rPr>
          <w:rFonts w:ascii="Calibri" w:hAnsi="Calibri" w:cs="Calibri"/>
          <w:sz w:val="22"/>
          <w:szCs w:val="22"/>
        </w:rPr>
        <w:t xml:space="preserve"> </w:t>
      </w:r>
      <w:r w:rsidRPr="0037353B">
        <w:rPr>
          <w:rFonts w:ascii="Calibri" w:hAnsi="Calibri" w:cs="Calibri"/>
          <w:sz w:val="22"/>
          <w:szCs w:val="22"/>
        </w:rPr>
        <w:t>, na wskazanej stronie będą również zamieszczone odpowiedzi na pytania oraz ogłoszenie o wyborze najkorzystniejszej oferty.</w:t>
      </w:r>
    </w:p>
    <w:p w14:paraId="06BBC3FA" w14:textId="77777777" w:rsidR="00E40F6D" w:rsidRPr="0037353B" w:rsidRDefault="00000000" w:rsidP="004F216C">
      <w:pPr>
        <w:pStyle w:val="Akapitzlist"/>
        <w:numPr>
          <w:ilvl w:val="0"/>
          <w:numId w:val="6"/>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Wspólny słownik  zamówień </w:t>
      </w:r>
      <w:proofErr w:type="spellStart"/>
      <w:r w:rsidRPr="0037353B">
        <w:rPr>
          <w:rFonts w:ascii="Calibri" w:hAnsi="Calibri" w:cs="Calibri"/>
          <w:sz w:val="22"/>
          <w:szCs w:val="22"/>
        </w:rPr>
        <w:t>cpv</w:t>
      </w:r>
      <w:proofErr w:type="spellEnd"/>
      <w:r w:rsidRPr="0037353B">
        <w:rPr>
          <w:rFonts w:ascii="Calibri" w:hAnsi="Calibri" w:cs="Calibri"/>
          <w:sz w:val="22"/>
          <w:szCs w:val="22"/>
        </w:rPr>
        <w:t>:</w:t>
      </w:r>
    </w:p>
    <w:p w14:paraId="6C59F288"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45000000- 7 Roboty budowlane</w:t>
      </w:r>
    </w:p>
    <w:p w14:paraId="51BA4BC2"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45400000- 1 Roboty wykończeniowe w zakresie obiektów budowlanych</w:t>
      </w:r>
    </w:p>
    <w:p w14:paraId="72F93128"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45450000-6 Roboty budowlane wykończeniowe pozostałe</w:t>
      </w:r>
    </w:p>
    <w:p w14:paraId="5CDFCA02"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45453000-7 Roboty remontowe i renowacyjne</w:t>
      </w:r>
    </w:p>
    <w:p w14:paraId="10559FF2"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45442000-7 Nakładanie powierzchni kryjących</w:t>
      </w:r>
    </w:p>
    <w:p w14:paraId="3FE5CC00"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45442120-4 Remont starych budynków</w:t>
      </w:r>
    </w:p>
    <w:p w14:paraId="6DCFE19B"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45262100-2 Roboty przy wznoszeniu rusztowań</w:t>
      </w:r>
    </w:p>
    <w:p w14:paraId="5B0EEDB2" w14:textId="77777777" w:rsidR="00E40F6D" w:rsidRPr="0037353B" w:rsidRDefault="00000000" w:rsidP="004F216C">
      <w:pPr>
        <w:spacing w:line="360" w:lineRule="auto"/>
        <w:contextualSpacing/>
        <w:jc w:val="both"/>
        <w:rPr>
          <w:rFonts w:ascii="Calibri" w:hAnsi="Calibri" w:cs="Calibri"/>
          <w:sz w:val="22"/>
          <w:szCs w:val="22"/>
        </w:rPr>
      </w:pPr>
      <w:r w:rsidRPr="0037353B">
        <w:rPr>
          <w:rFonts w:ascii="Calibri" w:hAnsi="Calibri" w:cs="Calibri"/>
          <w:sz w:val="22"/>
          <w:szCs w:val="22"/>
        </w:rPr>
        <w:t>45212350-4 Budynki o szczególnej wartości historycznej lub architektoniczne</w:t>
      </w:r>
    </w:p>
    <w:p w14:paraId="66C19F34" w14:textId="33349C13" w:rsidR="00E40F6D" w:rsidRPr="0037353B" w:rsidRDefault="00000000" w:rsidP="004F216C">
      <w:pPr>
        <w:pStyle w:val="Akapitzlist"/>
        <w:numPr>
          <w:ilvl w:val="0"/>
          <w:numId w:val="6"/>
        </w:numPr>
        <w:spacing w:line="360" w:lineRule="auto"/>
        <w:ind w:left="0" w:hanging="357"/>
        <w:jc w:val="both"/>
        <w:rPr>
          <w:rFonts w:ascii="Calibri" w:hAnsi="Calibri" w:cs="Calibri"/>
          <w:sz w:val="22"/>
          <w:szCs w:val="22"/>
        </w:rPr>
      </w:pPr>
      <w:r w:rsidRPr="0037353B">
        <w:rPr>
          <w:rFonts w:ascii="Calibri" w:hAnsi="Calibri" w:cs="Calibri"/>
          <w:sz w:val="22"/>
          <w:szCs w:val="22"/>
        </w:rPr>
        <w:t xml:space="preserve">Roboty budowlane będą prowadzone w obiekcie, który znajduje się w ciągłej eksploatacji, harmonogram robót musi zostać dostosowany do pracy obiektu. Podczas realizacji przedmiotu umowy, w szczególności na etapie opracowania dokumentacji projektowej, Wykonawca zastosuje rozwiązania zapewniające dostępności obiektu osobom ze szczególnymi potrzebami, co najmniej </w:t>
      </w:r>
      <w:r w:rsidR="00484181">
        <w:rPr>
          <w:rFonts w:ascii="Calibri" w:hAnsi="Calibri" w:cs="Calibri"/>
          <w:sz w:val="22"/>
          <w:szCs w:val="22"/>
        </w:rPr>
        <w:t xml:space="preserve">                    </w:t>
      </w:r>
      <w:r w:rsidRPr="0037353B">
        <w:rPr>
          <w:rFonts w:ascii="Calibri" w:hAnsi="Calibri" w:cs="Calibri"/>
          <w:sz w:val="22"/>
          <w:szCs w:val="22"/>
        </w:rPr>
        <w:t xml:space="preserve">w zakresie i sposobie wskazanym w art. 6 ustawy z dnia 19 lipca 2019 r. o zapewnianiu dostępności osobom ze szczególnymi potrzebami (tj. Dz. U. z 2022 r. poz. 2240); </w:t>
      </w:r>
    </w:p>
    <w:p w14:paraId="2D056A0E" w14:textId="0454590D" w:rsidR="00E40F6D" w:rsidRPr="0037353B" w:rsidRDefault="00000000" w:rsidP="004F216C">
      <w:pPr>
        <w:pStyle w:val="Akapitzlist"/>
        <w:numPr>
          <w:ilvl w:val="0"/>
          <w:numId w:val="6"/>
        </w:numPr>
        <w:spacing w:line="360" w:lineRule="auto"/>
        <w:ind w:left="0" w:hanging="357"/>
        <w:jc w:val="both"/>
        <w:rPr>
          <w:rFonts w:ascii="Calibri" w:hAnsi="Calibri" w:cs="Calibri"/>
          <w:sz w:val="22"/>
          <w:szCs w:val="22"/>
        </w:rPr>
      </w:pPr>
      <w:r w:rsidRPr="0037353B">
        <w:rPr>
          <w:rFonts w:ascii="Calibri" w:hAnsi="Calibri" w:cs="Calibri"/>
          <w:sz w:val="22"/>
          <w:szCs w:val="22"/>
        </w:rPr>
        <w:t>Wykonawca jest zobowiązany do zabezpieczenia (przed uszkodzeniem, kradzieżą itd.) mienia ruchomego znajdującego się w Kościele oraz innych części obiektu nieobjętych zamówieniem. Sposób zabezpieczenia zostanie ustalony z Zamawiającym i na tą okoliczność zostanie sporządzony protokół. Wykonawca jest zobowiązany do usunięcia wszelkich szkód powstałych z przyczyn leżących po stronie Wykonawcy, powstałych w czasie realizacji przedmiotu zamówienia, poprzez przywrócenie uszkodzonych elementów do stanu niepogorszonego sprzed dnia rozpoczęcia prac.</w:t>
      </w:r>
    </w:p>
    <w:p w14:paraId="43C25E99" w14:textId="77777777" w:rsidR="00E40F6D" w:rsidRPr="0037353B" w:rsidRDefault="00E40F6D" w:rsidP="004F216C">
      <w:pPr>
        <w:pStyle w:val="Akapitzlist"/>
        <w:spacing w:line="360" w:lineRule="auto"/>
        <w:ind w:left="0"/>
        <w:contextualSpacing/>
        <w:jc w:val="both"/>
        <w:rPr>
          <w:rFonts w:ascii="Calibri" w:hAnsi="Calibri" w:cs="Calibri"/>
          <w:sz w:val="22"/>
          <w:szCs w:val="22"/>
          <w:shd w:val="clear" w:color="auto" w:fill="000000"/>
        </w:rPr>
      </w:pPr>
    </w:p>
    <w:p w14:paraId="19C50FF0" w14:textId="77777777" w:rsidR="00517FC4" w:rsidRPr="0037353B" w:rsidRDefault="00517FC4">
      <w:pPr>
        <w:pStyle w:val="Akapitzlist"/>
        <w:spacing w:line="360" w:lineRule="auto"/>
        <w:ind w:left="720"/>
        <w:contextualSpacing/>
        <w:jc w:val="both"/>
        <w:rPr>
          <w:rFonts w:ascii="Calibri" w:hAnsi="Calibri" w:cs="Calibri"/>
          <w:sz w:val="22"/>
          <w:szCs w:val="22"/>
          <w:shd w:val="clear" w:color="auto" w:fill="000000"/>
        </w:rPr>
      </w:pPr>
    </w:p>
    <w:p w14:paraId="12B3E050" w14:textId="77777777" w:rsidR="00E40F6D" w:rsidRPr="0037353B" w:rsidRDefault="00E40F6D">
      <w:pPr>
        <w:pStyle w:val="Akapitzlist"/>
        <w:spacing w:line="360" w:lineRule="auto"/>
        <w:ind w:left="720"/>
        <w:contextualSpacing/>
        <w:jc w:val="both"/>
        <w:rPr>
          <w:rFonts w:ascii="Calibri" w:hAnsi="Calibri" w:cs="Calibri"/>
          <w:sz w:val="22"/>
          <w:szCs w:val="22"/>
        </w:rPr>
      </w:pPr>
    </w:p>
    <w:p w14:paraId="19B1108A"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rPr>
          <w:rFonts w:ascii="Calibri" w:hAnsi="Calibri" w:cs="Calibri"/>
          <w:b/>
          <w:sz w:val="22"/>
          <w:szCs w:val="22"/>
        </w:rPr>
      </w:pPr>
      <w:r w:rsidRPr="0037353B">
        <w:rPr>
          <w:rFonts w:ascii="Calibri" w:hAnsi="Calibri" w:cs="Calibri"/>
          <w:b/>
          <w:sz w:val="22"/>
          <w:szCs w:val="22"/>
        </w:rPr>
        <w:lastRenderedPageBreak/>
        <w:t>Rozdział III. Opis i zakres przedmiotu zamówienia.</w:t>
      </w:r>
    </w:p>
    <w:p w14:paraId="38D44FCE" w14:textId="77777777" w:rsidR="00E40F6D" w:rsidRPr="0037353B" w:rsidRDefault="00E40F6D">
      <w:pPr>
        <w:pStyle w:val="Tekstpodstawowy"/>
        <w:rPr>
          <w:rFonts w:ascii="Calibri" w:hAnsi="Calibri" w:cs="Calibri"/>
          <w:b/>
          <w:sz w:val="22"/>
          <w:szCs w:val="22"/>
        </w:rPr>
      </w:pPr>
    </w:p>
    <w:p w14:paraId="44066B3A" w14:textId="77777777" w:rsidR="00E40F6D" w:rsidRPr="0037353B" w:rsidRDefault="00000000" w:rsidP="00C82D14">
      <w:pPr>
        <w:spacing w:line="360" w:lineRule="auto"/>
        <w:jc w:val="both"/>
        <w:rPr>
          <w:rFonts w:ascii="Calibri" w:eastAsia="Century Gothic" w:hAnsi="Calibri" w:cs="Calibri"/>
          <w:sz w:val="22"/>
          <w:szCs w:val="22"/>
        </w:rPr>
      </w:pPr>
      <w:r w:rsidRPr="0037353B">
        <w:rPr>
          <w:rFonts w:ascii="Calibri" w:hAnsi="Calibri" w:cs="Calibri"/>
          <w:bCs/>
          <w:sz w:val="22"/>
          <w:szCs w:val="22"/>
        </w:rPr>
        <w:t>Zamówienie dotyczy projektu, który uzyskał dofinansowanie z Rządowego Programu Odbudowy Zabytków</w:t>
      </w:r>
      <w:r w:rsidRPr="0037353B">
        <w:rPr>
          <w:rFonts w:ascii="Calibri" w:eastAsia="Century Gothic" w:hAnsi="Calibri" w:cs="Calibri"/>
          <w:sz w:val="22"/>
          <w:szCs w:val="22"/>
        </w:rPr>
        <w:t xml:space="preserve">. Przedmiot zamówienia będzie realizowany w formule </w:t>
      </w:r>
      <w:r w:rsidRPr="0037353B">
        <w:rPr>
          <w:rFonts w:ascii="Calibri" w:eastAsia="Century Gothic" w:hAnsi="Calibri" w:cs="Calibri"/>
          <w:b/>
          <w:bCs/>
          <w:sz w:val="22"/>
          <w:szCs w:val="22"/>
        </w:rPr>
        <w:t>„zaprojektuj i wybuduj”</w:t>
      </w:r>
      <w:r w:rsidRPr="0037353B">
        <w:rPr>
          <w:rFonts w:ascii="Calibri" w:eastAsia="Century Gothic" w:hAnsi="Calibri" w:cs="Calibri"/>
          <w:sz w:val="22"/>
          <w:szCs w:val="22"/>
        </w:rPr>
        <w:t xml:space="preserve"> .</w:t>
      </w:r>
    </w:p>
    <w:p w14:paraId="454C5E4C" w14:textId="77777777" w:rsidR="00E40F6D" w:rsidRPr="0037353B" w:rsidRDefault="00E40F6D" w:rsidP="00C82D14">
      <w:pPr>
        <w:spacing w:line="360" w:lineRule="auto"/>
        <w:jc w:val="both"/>
        <w:rPr>
          <w:rFonts w:ascii="Calibri" w:eastAsia="Century Gothic" w:hAnsi="Calibri" w:cs="Calibri"/>
          <w:sz w:val="22"/>
          <w:szCs w:val="22"/>
        </w:rPr>
      </w:pPr>
    </w:p>
    <w:p w14:paraId="1DCA555D" w14:textId="77777777" w:rsidR="00E40F6D" w:rsidRPr="0037353B" w:rsidRDefault="00000000" w:rsidP="00C82D14">
      <w:pPr>
        <w:spacing w:line="360" w:lineRule="auto"/>
        <w:jc w:val="both"/>
        <w:rPr>
          <w:rFonts w:ascii="Calibri" w:eastAsia="Century Gothic" w:hAnsi="Calibri" w:cs="Calibri"/>
          <w:sz w:val="22"/>
          <w:szCs w:val="22"/>
        </w:rPr>
      </w:pPr>
      <w:r w:rsidRPr="0037353B">
        <w:rPr>
          <w:rFonts w:ascii="Calibri" w:eastAsia="Century Gothic" w:hAnsi="Calibri" w:cs="Calibri"/>
          <w:sz w:val="22"/>
          <w:szCs w:val="22"/>
        </w:rPr>
        <w:t>Zakres projektu obejmuje:</w:t>
      </w:r>
    </w:p>
    <w:p w14:paraId="76399CC2" w14:textId="77777777" w:rsidR="00E40F6D" w:rsidRPr="0037353B" w:rsidRDefault="00000000" w:rsidP="00C82D14">
      <w:pPr>
        <w:pStyle w:val="Akapitzlist"/>
        <w:numPr>
          <w:ilvl w:val="0"/>
          <w:numId w:val="24"/>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Wykonanie dokumentacji projektowej wraz z uzyskaniem wszystkich wymaganych przepisami uzgodnień, pozwoleń i opinii oraz decyzji, w tym decyzji o pozwoleniu na budowę:</w:t>
      </w:r>
    </w:p>
    <w:p w14:paraId="1B3FC5BA"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uzyskanie map, podkładów itp.</w:t>
      </w:r>
    </w:p>
    <w:p w14:paraId="78911ECC"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sporządzenie koncepcji architektonicznej, podlegającej uzgodnieniu z Zamawiającym- w 1 egz.;</w:t>
      </w:r>
    </w:p>
    <w:p w14:paraId="72577B15"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Program prac konserwatorskich 2 egz.;</w:t>
      </w:r>
    </w:p>
    <w:p w14:paraId="2119C1F4"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uzyskanie decyzji o warunkach zabudowy/ustaleniu lokalizacji inwestycji celu publicznego- jeśli taka decyzja będzie niezbędna- 1 egz.,</w:t>
      </w:r>
    </w:p>
    <w:p w14:paraId="743261B7"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uzyskanie wszystkich niezbędnych decyzji, uzgodnień, pozwoleń i opinii oraz prawomocnej decyzji udzielającej pozwolenia na budowę,</w:t>
      </w:r>
    </w:p>
    <w:p w14:paraId="4BDB8C89"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sporządzenie projektu budowlanego i wykonawczego w 3 egzemplarzach,</w:t>
      </w:r>
    </w:p>
    <w:p w14:paraId="40AB42B4"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sporządzenie kosztorysu wraz z przedmiarem robót- w 1 egz.;</w:t>
      </w:r>
    </w:p>
    <w:p w14:paraId="052AD28E" w14:textId="77777777" w:rsidR="00E40F6D" w:rsidRPr="0037353B" w:rsidRDefault="00000000" w:rsidP="00C82D14">
      <w:pPr>
        <w:pStyle w:val="Akapitzlist"/>
        <w:numPr>
          <w:ilvl w:val="0"/>
          <w:numId w:val="25"/>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 xml:space="preserve">zapis całości opracowania na nośniku elektronicznym (płyta CD) w tym: </w:t>
      </w:r>
    </w:p>
    <w:p w14:paraId="56DC38EC" w14:textId="77777777" w:rsidR="00E40F6D" w:rsidRPr="0037353B" w:rsidRDefault="00000000" w:rsidP="00A83235">
      <w:pPr>
        <w:pStyle w:val="Akapitzlist"/>
        <w:numPr>
          <w:ilvl w:val="2"/>
          <w:numId w:val="25"/>
        </w:numPr>
        <w:spacing w:line="360" w:lineRule="auto"/>
        <w:ind w:left="927"/>
        <w:jc w:val="both"/>
        <w:rPr>
          <w:rFonts w:ascii="Calibri" w:eastAsia="Century Gothic" w:hAnsi="Calibri" w:cs="Calibri"/>
          <w:sz w:val="22"/>
          <w:szCs w:val="22"/>
        </w:rPr>
      </w:pPr>
      <w:r w:rsidRPr="0037353B">
        <w:rPr>
          <w:rFonts w:ascii="Calibri" w:eastAsia="Century Gothic" w:hAnsi="Calibri" w:cs="Calibri"/>
          <w:sz w:val="22"/>
          <w:szCs w:val="22"/>
        </w:rPr>
        <w:t>koncepcja, dokumentacja projektowa w formacie DWG i PDF</w:t>
      </w:r>
    </w:p>
    <w:p w14:paraId="59809D6F" w14:textId="77777777" w:rsidR="00E40F6D" w:rsidRPr="0037353B" w:rsidRDefault="00000000" w:rsidP="00A83235">
      <w:pPr>
        <w:pStyle w:val="Akapitzlist"/>
        <w:numPr>
          <w:ilvl w:val="2"/>
          <w:numId w:val="25"/>
        </w:numPr>
        <w:spacing w:line="360" w:lineRule="auto"/>
        <w:ind w:left="927"/>
        <w:jc w:val="both"/>
        <w:rPr>
          <w:rFonts w:ascii="Calibri" w:eastAsia="Century Gothic" w:hAnsi="Calibri" w:cs="Calibri"/>
          <w:sz w:val="22"/>
          <w:szCs w:val="22"/>
        </w:rPr>
      </w:pPr>
      <w:r w:rsidRPr="0037353B">
        <w:rPr>
          <w:rFonts w:ascii="Calibri" w:eastAsia="Century Gothic" w:hAnsi="Calibri" w:cs="Calibri"/>
          <w:sz w:val="22"/>
          <w:szCs w:val="22"/>
        </w:rPr>
        <w:t>kosztorys wraz z przedmiarem robót w formacie RDS oraz PDF</w:t>
      </w:r>
    </w:p>
    <w:p w14:paraId="3E0146EE" w14:textId="156BF657" w:rsidR="00C82D14" w:rsidRPr="00C67CD9" w:rsidRDefault="00000000" w:rsidP="00C82D14">
      <w:pPr>
        <w:pStyle w:val="Akapitzlist"/>
        <w:numPr>
          <w:ilvl w:val="0"/>
          <w:numId w:val="26"/>
        </w:numPr>
        <w:spacing w:line="360" w:lineRule="auto"/>
        <w:ind w:left="0"/>
        <w:jc w:val="both"/>
        <w:rPr>
          <w:rFonts w:ascii="Calibri" w:eastAsia="Century Gothic" w:hAnsi="Calibri" w:cs="Calibri"/>
          <w:sz w:val="22"/>
          <w:szCs w:val="22"/>
        </w:rPr>
      </w:pPr>
      <w:r w:rsidRPr="0037353B">
        <w:rPr>
          <w:rFonts w:ascii="Calibri" w:eastAsia="Century Gothic" w:hAnsi="Calibri" w:cs="Calibri"/>
          <w:sz w:val="22"/>
          <w:szCs w:val="22"/>
        </w:rPr>
        <w:t>opracowanie informacji bezpieczeństwa i ochrony zdrowia w 1 egz. W wersji elektronicznej.</w:t>
      </w:r>
    </w:p>
    <w:p w14:paraId="34545411" w14:textId="1E08430F" w:rsidR="00E40F6D" w:rsidRPr="004F216C" w:rsidRDefault="00000000" w:rsidP="00C82D14">
      <w:pPr>
        <w:spacing w:line="360" w:lineRule="auto"/>
        <w:jc w:val="both"/>
        <w:rPr>
          <w:rFonts w:ascii="Calibri" w:eastAsia="Century Gothic" w:hAnsi="Calibri" w:cs="Calibri"/>
          <w:sz w:val="22"/>
          <w:szCs w:val="22"/>
        </w:rPr>
      </w:pPr>
      <w:r w:rsidRPr="004F216C">
        <w:rPr>
          <w:rFonts w:ascii="Calibri" w:eastAsia="Century Gothic" w:hAnsi="Calibri" w:cs="Calibri"/>
          <w:sz w:val="22"/>
          <w:szCs w:val="22"/>
        </w:rPr>
        <w:t xml:space="preserve">Wykonanie robót budowlanych na podstawie opracowanej przez Wykonawcę i zatwierdzonej przez Zamawiającego oraz Zachodniopomorskiego Wojewódzkiego Konserwatora Zabytków dokumentacji projektowej w oparciu o uzyskane pozwolenie na budowę. </w:t>
      </w:r>
    </w:p>
    <w:p w14:paraId="2229D6FC" w14:textId="77777777" w:rsidR="00E40F6D" w:rsidRPr="0037353B" w:rsidRDefault="00000000" w:rsidP="00C82D14">
      <w:pPr>
        <w:spacing w:line="360" w:lineRule="auto"/>
        <w:jc w:val="both"/>
        <w:rPr>
          <w:rFonts w:ascii="Calibri" w:eastAsia="Century Gothic" w:hAnsi="Calibri" w:cs="Calibri"/>
          <w:sz w:val="22"/>
          <w:szCs w:val="22"/>
        </w:rPr>
      </w:pPr>
      <w:r w:rsidRPr="0037353B">
        <w:rPr>
          <w:rFonts w:ascii="Calibri" w:eastAsia="Century Gothic" w:hAnsi="Calibri" w:cs="Calibri"/>
          <w:sz w:val="22"/>
          <w:szCs w:val="22"/>
        </w:rPr>
        <w:t xml:space="preserve">Roboty budowlane będą prowadzone w obiekcie, który znajduje się w ciągłej eksploatacja, harmonogram robót musi zostać dostosowany do pracy obiektu. </w:t>
      </w:r>
    </w:p>
    <w:p w14:paraId="3A294DF9" w14:textId="77777777" w:rsidR="00E40F6D" w:rsidRPr="0037353B" w:rsidRDefault="00000000" w:rsidP="00C82D14">
      <w:pPr>
        <w:spacing w:line="360" w:lineRule="auto"/>
        <w:jc w:val="both"/>
        <w:rPr>
          <w:rFonts w:ascii="Calibri" w:hAnsi="Calibri" w:cs="Calibri"/>
          <w:sz w:val="22"/>
          <w:szCs w:val="22"/>
          <w:lang w:eastAsia="ar-SA"/>
        </w:rPr>
      </w:pPr>
      <w:r w:rsidRPr="0037353B">
        <w:rPr>
          <w:rFonts w:ascii="Calibri" w:hAnsi="Calibri" w:cs="Calibri"/>
          <w:sz w:val="22"/>
          <w:szCs w:val="22"/>
          <w:lang w:eastAsia="ar-SA"/>
        </w:rPr>
        <w:t xml:space="preserve">Wykonawca </w:t>
      </w:r>
      <w:r w:rsidRPr="0037353B">
        <w:rPr>
          <w:rFonts w:ascii="Calibri" w:hAnsi="Calibri" w:cs="Calibri"/>
          <w:sz w:val="22"/>
          <w:szCs w:val="22"/>
        </w:rPr>
        <w:t xml:space="preserve">opracuje dokumentację projektową zgodnie z zakresem wskazanym w Programie Funkcjonalno-użytkowym </w:t>
      </w:r>
      <w:r w:rsidRPr="0037353B">
        <w:rPr>
          <w:rFonts w:ascii="Calibri" w:hAnsi="Calibri" w:cs="Calibri"/>
          <w:b/>
          <w:bCs/>
          <w:sz w:val="22"/>
          <w:szCs w:val="22"/>
        </w:rPr>
        <w:t>(załącznik nr 1)</w:t>
      </w:r>
      <w:r w:rsidRPr="0037353B">
        <w:rPr>
          <w:rFonts w:ascii="Calibri" w:hAnsi="Calibri" w:cs="Calibri"/>
          <w:sz w:val="22"/>
          <w:szCs w:val="22"/>
          <w:lang w:eastAsia="ar-SA"/>
        </w:rPr>
        <w:t xml:space="preserve">. </w:t>
      </w:r>
    </w:p>
    <w:p w14:paraId="78E176E4" w14:textId="77777777" w:rsidR="00A83235" w:rsidRDefault="00A83235">
      <w:pPr>
        <w:spacing w:line="360" w:lineRule="auto"/>
        <w:jc w:val="both"/>
        <w:rPr>
          <w:rFonts w:ascii="Calibri" w:hAnsi="Calibri" w:cs="Calibri"/>
          <w:b/>
          <w:bCs/>
          <w:sz w:val="22"/>
          <w:szCs w:val="22"/>
          <w:lang w:eastAsia="ar-SA"/>
        </w:rPr>
      </w:pPr>
    </w:p>
    <w:p w14:paraId="55E825A7" w14:textId="77777777" w:rsidR="00C67CD9" w:rsidRDefault="00C67CD9">
      <w:pPr>
        <w:spacing w:line="360" w:lineRule="auto"/>
        <w:jc w:val="both"/>
        <w:rPr>
          <w:rFonts w:ascii="Calibri" w:hAnsi="Calibri" w:cs="Calibri"/>
          <w:b/>
          <w:bCs/>
          <w:sz w:val="22"/>
          <w:szCs w:val="22"/>
          <w:lang w:eastAsia="ar-SA"/>
        </w:rPr>
      </w:pPr>
    </w:p>
    <w:p w14:paraId="5DA12DC9" w14:textId="5EB5A0AA" w:rsidR="00E40F6D" w:rsidRPr="0037353B" w:rsidRDefault="004F216C">
      <w:pPr>
        <w:spacing w:line="360" w:lineRule="auto"/>
        <w:jc w:val="both"/>
        <w:rPr>
          <w:rFonts w:ascii="Calibri" w:hAnsi="Calibri" w:cs="Calibri"/>
          <w:b/>
          <w:bCs/>
          <w:sz w:val="22"/>
          <w:szCs w:val="22"/>
          <w:lang w:eastAsia="ar-SA"/>
        </w:rPr>
      </w:pPr>
      <w:r>
        <w:rPr>
          <w:rFonts w:ascii="Calibri" w:hAnsi="Calibri" w:cs="Calibri"/>
          <w:b/>
          <w:bCs/>
          <w:sz w:val="22"/>
          <w:szCs w:val="22"/>
          <w:lang w:eastAsia="ar-SA"/>
        </w:rPr>
        <w:lastRenderedPageBreak/>
        <w:t>2</w:t>
      </w:r>
      <w:r w:rsidRPr="0037353B">
        <w:rPr>
          <w:rFonts w:ascii="Calibri" w:hAnsi="Calibri" w:cs="Calibri"/>
          <w:b/>
          <w:bCs/>
          <w:sz w:val="22"/>
          <w:szCs w:val="22"/>
          <w:lang w:eastAsia="ar-SA"/>
        </w:rPr>
        <w:t xml:space="preserve">.Obowiązki Wykonawcy </w:t>
      </w:r>
    </w:p>
    <w:p w14:paraId="0B665A2E"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Prace muszą zostać wykonane wyłącznie z użyciem materiałów wysokiej jakości, przeznaczonych do pracy przy zabytkach i dostosowanych do przedmiotu zamówienia. Oferenci zobowiązani są do przedstawienia na żądanie Zamawiającego listy materiałów (rodzaj materiału, producent oraz oznaczenie pozwalające jednoznacznie zidentyfikować materiał), które planują wykorzystać przy prowadzeniu prac. Weryfikacja dopuszczenia przedstawionych materiałów oraz ew. zamienników dokonana zostanie przez Inspektora Nadzoru Inwestorskiego a dopuszczenie ew. zamienników nastąpi po akceptacji Wojewódzkiego Urzędu Ochrony Zabytków. Dla uniknięcia wątpliwości dodaje się, że Zamawiający nie narzuca zastosowania materiałów konkretnych producentów, a badać będzie wyłącznie walory jakościowe propozycji oraz ich dostosowanie do przedmiotu zamówienia.</w:t>
      </w:r>
    </w:p>
    <w:p w14:paraId="709E483C"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Wykonawca musi przestrzegać szeregu przepisów i norm dotyczących różnych aspektów realizacji robót budowlanych oraz zapewnić odpowiednie środki ochrony i bezpieczeństwa. Oto główne punkty wymagające uwagi:</w:t>
      </w:r>
    </w:p>
    <w:p w14:paraId="0346287A"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Materiały i urządzenia</w:t>
      </w:r>
      <w:r w:rsidRPr="0037353B">
        <w:rPr>
          <w:rFonts w:ascii="Calibri" w:hAnsi="Calibri" w:cs="Calibri"/>
          <w:b/>
          <w:bCs/>
          <w:sz w:val="22"/>
          <w:szCs w:val="22"/>
          <w:lang w:eastAsia="ar-SA"/>
        </w:rPr>
        <w:t>:</w:t>
      </w:r>
      <w:r w:rsidRPr="0037353B">
        <w:rPr>
          <w:rFonts w:ascii="Calibri" w:hAnsi="Calibri" w:cs="Calibri"/>
          <w:sz w:val="22"/>
          <w:szCs w:val="22"/>
          <w:lang w:eastAsia="ar-SA"/>
        </w:rPr>
        <w:t xml:space="preserve"> Wykorzystywane materiały i urządzenia muszą być zgodne z prawem budowlanym i spełniać normy dotyczące bezpieczeństwa i jakości.</w:t>
      </w:r>
    </w:p>
    <w:p w14:paraId="358B7B68"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Ochrona robót i materiałów</w:t>
      </w:r>
      <w:r w:rsidRPr="0037353B">
        <w:rPr>
          <w:rFonts w:ascii="Calibri" w:hAnsi="Calibri" w:cs="Calibri"/>
          <w:sz w:val="22"/>
          <w:szCs w:val="22"/>
          <w:lang w:eastAsia="ar-SA"/>
        </w:rPr>
        <w:t>: Wykonawca ponosi odpowiedzialność za ochronę prowadzonych robót oraz używanych materiałów i narzędzi od momentu rozpoczęcia prac do podpisania protokołu odbioru końcowego.</w:t>
      </w:r>
    </w:p>
    <w:p w14:paraId="430A0945"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Technologia wykonania robót</w:t>
      </w:r>
      <w:r w:rsidRPr="0037353B">
        <w:rPr>
          <w:rFonts w:ascii="Calibri" w:hAnsi="Calibri" w:cs="Calibri"/>
          <w:sz w:val="22"/>
          <w:szCs w:val="22"/>
          <w:lang w:eastAsia="ar-SA"/>
        </w:rPr>
        <w:t>: Roboty rozbiórkowe, takie jak wykuwanie cegieł, muszą być wykonywane zgodnie z technologią określoną w projekcie oraz zaakceptowaną przez osobę nadzorującą.</w:t>
      </w:r>
    </w:p>
    <w:p w14:paraId="7312674B"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Ochrona środowiska</w:t>
      </w:r>
      <w:r w:rsidRPr="0037353B">
        <w:rPr>
          <w:rFonts w:ascii="Calibri" w:hAnsi="Calibri" w:cs="Calibri"/>
          <w:sz w:val="22"/>
          <w:szCs w:val="22"/>
          <w:lang w:eastAsia="ar-SA"/>
        </w:rPr>
        <w:t>: Wykonawca musi przestrzegać wszystkich przepisów dotyczących ochrony środowiska naturalnego i podejmować działania mające na celu minimalizację wpływu robót na środowisko.</w:t>
      </w:r>
    </w:p>
    <w:p w14:paraId="2411902C"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Ochrona przeciwpożarowa</w:t>
      </w:r>
      <w:r w:rsidRPr="0037353B">
        <w:rPr>
          <w:rFonts w:ascii="Calibri" w:hAnsi="Calibri" w:cs="Calibri"/>
          <w:sz w:val="22"/>
          <w:szCs w:val="22"/>
          <w:lang w:eastAsia="ar-SA"/>
        </w:rPr>
        <w:t>: Wykonawca musi przestrzegać przepisów dotyczących ochrony przeciwpożarowej i utrzymywać sprawny sprzęt przeciwpożarowy na placu budowy.</w:t>
      </w:r>
    </w:p>
    <w:p w14:paraId="50D4BF6D"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Ochrona infrastruktury</w:t>
      </w:r>
      <w:r w:rsidRPr="0037353B">
        <w:rPr>
          <w:rFonts w:ascii="Calibri" w:hAnsi="Calibri" w:cs="Calibri"/>
          <w:sz w:val="22"/>
          <w:szCs w:val="22"/>
          <w:lang w:eastAsia="ar-SA"/>
        </w:rPr>
        <w:t>: Wykonawca ponosi odpowiedzialność za ochronę istniejących instalacji, urządzeń i sieci infrastruktury, które nie są przeznaczone do rozbiórki.</w:t>
      </w:r>
    </w:p>
    <w:p w14:paraId="0CC09177"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lastRenderedPageBreak/>
        <w:t>Sprzęt i narzędzia</w:t>
      </w:r>
      <w:r w:rsidRPr="0037353B">
        <w:rPr>
          <w:rFonts w:ascii="Calibri" w:hAnsi="Calibri" w:cs="Calibri"/>
          <w:sz w:val="22"/>
          <w:szCs w:val="22"/>
          <w:lang w:eastAsia="ar-SA"/>
        </w:rPr>
        <w:t>: Wykonawca musi korzystać tylko z odpowiedniego sprzętu, który nie zagraża jakości wykonywanych robót ani środowisku naturalnemu.</w:t>
      </w:r>
    </w:p>
    <w:p w14:paraId="5299460A"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Transport materiałów</w:t>
      </w:r>
      <w:r w:rsidRPr="0037353B">
        <w:rPr>
          <w:rFonts w:ascii="Calibri" w:hAnsi="Calibri" w:cs="Calibri"/>
          <w:b/>
          <w:bCs/>
          <w:sz w:val="22"/>
          <w:szCs w:val="22"/>
          <w:lang w:eastAsia="ar-SA"/>
        </w:rPr>
        <w:t>:</w:t>
      </w:r>
      <w:r w:rsidRPr="0037353B">
        <w:rPr>
          <w:rFonts w:ascii="Calibri" w:hAnsi="Calibri" w:cs="Calibri"/>
          <w:sz w:val="22"/>
          <w:szCs w:val="22"/>
          <w:lang w:eastAsia="ar-SA"/>
        </w:rPr>
        <w:t xml:space="preserve"> Środki transportu używane przez wykonawcę nie mogą negatywnie wpływać na jakość robót ani właściwości przewożonych materiałów.</w:t>
      </w:r>
    </w:p>
    <w:p w14:paraId="5D20D63B"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Przywracanie stanu pierwotnego</w:t>
      </w:r>
      <w:r w:rsidRPr="0037353B">
        <w:rPr>
          <w:rFonts w:ascii="Calibri" w:hAnsi="Calibri" w:cs="Calibri"/>
          <w:sz w:val="22"/>
          <w:szCs w:val="22"/>
          <w:lang w:eastAsia="ar-SA"/>
        </w:rPr>
        <w:t xml:space="preserve">: Po zakończeniu robót wykonawca musi przywrócić teren utwardzony i drogi dojazdowe do stanu nie gorszego niż przed rozpoczęciem prac. </w:t>
      </w:r>
    </w:p>
    <w:p w14:paraId="4FC78527" w14:textId="77777777" w:rsidR="00E40F6D" w:rsidRPr="0037353B" w:rsidRDefault="00000000">
      <w:pPr>
        <w:pStyle w:val="Akapitzlist"/>
        <w:spacing w:line="360" w:lineRule="auto"/>
        <w:ind w:left="720"/>
        <w:jc w:val="both"/>
        <w:rPr>
          <w:rFonts w:ascii="Calibri" w:hAnsi="Calibri" w:cs="Calibri"/>
          <w:sz w:val="22"/>
          <w:szCs w:val="22"/>
          <w:lang w:eastAsia="ar-SA"/>
        </w:rPr>
      </w:pPr>
      <w:r w:rsidRPr="00A83235">
        <w:rPr>
          <w:rFonts w:ascii="Calibri" w:hAnsi="Calibri" w:cs="Calibri"/>
          <w:b/>
          <w:bCs/>
          <w:sz w:val="22"/>
          <w:szCs w:val="22"/>
          <w:u w:val="single"/>
          <w:lang w:eastAsia="ar-SA"/>
        </w:rPr>
        <w:t>Zgodność z przepisami BHP i p.poż</w:t>
      </w:r>
      <w:r w:rsidRPr="0037353B">
        <w:rPr>
          <w:rFonts w:ascii="Calibri" w:hAnsi="Calibri" w:cs="Calibri"/>
          <w:sz w:val="22"/>
          <w:szCs w:val="22"/>
          <w:lang w:eastAsia="ar-SA"/>
        </w:rPr>
        <w:t>.: Prace muszą być prowadzone zgodnie z przepisami bezpieczeństwa i higieny pracy oraz przepisami przeciwpożarowymi, pod nadzorem osób posiadających odpowiednie uprawnienia budowlane.</w:t>
      </w:r>
    </w:p>
    <w:p w14:paraId="344BFC57"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Złożenie oferty wiąże się z zobowiązaniem do wykonania prac zgodnie ze wszelkimi odnośnymi przepisami prawa (prawo budowlane, prawo ochrony zabytków, w tym przepisy wykonawcze dotyczące BHP, zabezpieczenia miejsca wykonywania prac, zastosowania stosownych oznaczeń itp.) oraz do fizycznego udziału w odbiorach. Po stronie Zamawiającego leży wyłącznie ustanowienie inspektora nadzoru oraz wykonywanie obowiązków inwestora, które zgodnie z prawem nie mogą być wykonywane przez inny podmiot.</w:t>
      </w:r>
    </w:p>
    <w:p w14:paraId="621C60E8" w14:textId="77777777" w:rsidR="00E40F6D" w:rsidRPr="0037353B" w:rsidRDefault="00000000">
      <w:pPr>
        <w:pStyle w:val="Akapitzlist"/>
        <w:numPr>
          <w:ilvl w:val="0"/>
          <w:numId w:val="20"/>
        </w:numPr>
        <w:spacing w:line="360" w:lineRule="auto"/>
        <w:rPr>
          <w:rFonts w:ascii="Calibri" w:hAnsi="Calibri" w:cs="Calibri"/>
          <w:sz w:val="22"/>
          <w:szCs w:val="22"/>
          <w:lang w:eastAsia="ar-SA"/>
        </w:rPr>
      </w:pPr>
      <w:r w:rsidRPr="0037353B">
        <w:rPr>
          <w:rFonts w:ascii="Calibri" w:hAnsi="Calibri" w:cs="Calibri"/>
          <w:sz w:val="22"/>
          <w:szCs w:val="22"/>
          <w:lang w:eastAsia="ar-SA"/>
        </w:rPr>
        <w:t xml:space="preserve">Przygotowanie i zamontowanie tablicy informacyjnej oraz przeprowadzenie promocji projektu zgodnie z wytycznymi znajdującymi się na stronie:  </w:t>
      </w:r>
      <w:hyperlink r:id="rId12">
        <w:r w:rsidRPr="0037353B">
          <w:rPr>
            <w:rStyle w:val="czeinternetowe"/>
            <w:rFonts w:ascii="Calibri" w:hAnsi="Calibri" w:cs="Calibri"/>
            <w:sz w:val="22"/>
            <w:szCs w:val="22"/>
            <w:lang w:eastAsia="ar-SA"/>
          </w:rPr>
          <w:t>https://www.gov.pl/web/premier/program-inwestycji-strategicznych</w:t>
        </w:r>
      </w:hyperlink>
      <w:r w:rsidRPr="0037353B">
        <w:rPr>
          <w:rFonts w:ascii="Calibri" w:hAnsi="Calibri" w:cs="Calibri"/>
          <w:sz w:val="22"/>
          <w:szCs w:val="22"/>
          <w:lang w:eastAsia="ar-SA"/>
        </w:rPr>
        <w:t xml:space="preserve"> (wzór tablicy zostanie uzgodniony z  Zamawiającego). </w:t>
      </w:r>
    </w:p>
    <w:p w14:paraId="75BE932C"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Zamawiający może żądać od oferentów w toku badania i oceny ofert wyjaśnień, dodatkowych dokumentów i informacji dotyczących treści złożonych ofert, bądź uzupełnienia braków w złożonej ofercie wyznaczając oferentowi odpowiedni termin. W przypadku nieuzupełnienia oferty lub niezłożenia pełnych wyjaśnień, Zamawiający uprawniony będzie do odrzucenia oferty.</w:t>
      </w:r>
    </w:p>
    <w:p w14:paraId="2B20F898"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 xml:space="preserve">W przypadku wystąpienia podejrzenia lub/i przesłanek, które mogą wskazywać, że złożone oświadczenia lub dokumenty w ofercie są nieprawdziwe, Zamawiający może żądać od oferenta stosownych wyjaśnień na każdym etapie oceny oferty, również po wyborze oferenta - wykonawcy oraz po podpisaniu umowy. W przypadku niezłożenia w wyznaczonym terminie pełnych wyjaśnień oraz braku udowodnienia, że informacje w złożonej ofercie są zgodne z </w:t>
      </w:r>
      <w:r w:rsidRPr="0037353B">
        <w:rPr>
          <w:rFonts w:ascii="Calibri" w:hAnsi="Calibri" w:cs="Calibri"/>
          <w:sz w:val="22"/>
          <w:szCs w:val="22"/>
          <w:lang w:eastAsia="ar-SA"/>
        </w:rPr>
        <w:lastRenderedPageBreak/>
        <w:t>prawdą, Zamawiający ma prawo do odrzucenia oferty, a także do rozwiązania umowy na etapie jej realizacji.</w:t>
      </w:r>
    </w:p>
    <w:p w14:paraId="2AEDB191"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Zamawiający ma prawo do odrzucenia oferty, jeśli oferta jest niekompletna, nie spełnia warunków udziału w postępowaniu, nie spełnia wymogów formalnych, jest niezgodna z zapytaniem lub zawiera rażąco niską cenę. Rażąco niska cena występuje w przypadku gdy cena całkowita oferty jest niższa o co najmniej 30% od wartości zamówienia powiększonej o należny podatek od towarów i usług, ustalonej przed wszczęciem postępowania.</w:t>
      </w:r>
    </w:p>
    <w:p w14:paraId="7BC1D30D"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Zamawiający, w celu ustalenia, czy oferta zawiera rażąco niską cenę w stosunku do przedmiotu zamówienia, może zwracać się do oferenta o udzielenie w określonym terminie wyjaśnień dotyczących elementów oferty mających wpływ na wysokość ceny.</w:t>
      </w:r>
    </w:p>
    <w:p w14:paraId="55CA8F95"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Zamawiający, oceniając wyjaśnienia, będzie brał m.in. pod uwagę obiektywne czynniki,                 w szczególności oszczędność metody wykonania zamówienia, wybrane rozwiązania techniczne, wyjątkowo sprzyjające warunki wykonania zamówienia, wybrane rozwiązania techniczne, wyjątkowo sprzyjające warunki wykonywania zamówienia dostępne dla oferenta, oryginalność projektu oferenta (a także przedstawione dowody).</w:t>
      </w:r>
    </w:p>
    <w:p w14:paraId="56F33CB1"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 tytułu odrzucenia oferty, oferentowi nie przysługuje żadne roszczenie w stosunku do Zamawiającego.</w:t>
      </w:r>
    </w:p>
    <w:p w14:paraId="4C6C2BEA"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 xml:space="preserve">Wykonawca może zwrócić się z pytaniem do Zamawiającego z zapytaniem na co najmniej na 4 dni przed terminem składania ofert. Zamawiający udzieli odpowiedzi na co najmniej 2 dni przed terminem składania ofert. </w:t>
      </w:r>
    </w:p>
    <w:p w14:paraId="6CDD9323"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Zamawiający po dokonaniu oceny ofert opublikuje ogłoszenie o wyborze najkorzystniejszej oferty na stronie prowadzącego zamówienie.</w:t>
      </w:r>
    </w:p>
    <w:p w14:paraId="0B628B79"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Informacja o terminie i miejscu podpisania umowy zostanie przekazana telefonicznie oferentowi, którego ofertę wybrano.</w:t>
      </w:r>
    </w:p>
    <w:p w14:paraId="5E8D47D8"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Terminem rozpoczęcia realizacji zamówienia jest data podpisania umowy z oferentem -Wykonawcą, a terminem zakończenia data protokołu odbioru końcowego zamówienia podpisana przez Zamawiającego.</w:t>
      </w:r>
    </w:p>
    <w:p w14:paraId="6D0A0DB8"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Ewentualne roboty zamienne, które wystąpią podczas procesu realizacji zamówienia muszą zostać wykonane w ramach zaoferowanej ceny ryczałtowej oraz wymagają zgody Zamawiającego.</w:t>
      </w:r>
    </w:p>
    <w:p w14:paraId="35BD4D65" w14:textId="6FE15555"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lastRenderedPageBreak/>
        <w:t xml:space="preserve">Przyjmuje się, że robotami zamiennymi są roboty ujęte w opisie przedmiotu zamówienia, przewidziane do wykonania wg odpowiedniej technologii i z konkretnych materiałów </w:t>
      </w:r>
      <w:r w:rsidR="00A83235">
        <w:rPr>
          <w:rFonts w:ascii="Calibri" w:hAnsi="Calibri" w:cs="Calibri"/>
          <w:sz w:val="22"/>
          <w:szCs w:val="22"/>
          <w:lang w:eastAsia="ar-SA"/>
        </w:rPr>
        <w:t xml:space="preserve">                                </w:t>
      </w:r>
      <w:r w:rsidRPr="0037353B">
        <w:rPr>
          <w:rFonts w:ascii="Calibri" w:hAnsi="Calibri" w:cs="Calibri"/>
          <w:sz w:val="22"/>
          <w:szCs w:val="22"/>
          <w:lang w:eastAsia="ar-SA"/>
        </w:rPr>
        <w:t xml:space="preserve">i urządzeń, lecz za zgodą </w:t>
      </w:r>
      <w:r w:rsidR="00A83235">
        <w:rPr>
          <w:rFonts w:ascii="Calibri" w:hAnsi="Calibri" w:cs="Calibri"/>
          <w:sz w:val="22"/>
          <w:szCs w:val="22"/>
          <w:lang w:eastAsia="ar-SA"/>
        </w:rPr>
        <w:t>Z</w:t>
      </w:r>
      <w:r w:rsidRPr="0037353B">
        <w:rPr>
          <w:rFonts w:ascii="Calibri" w:hAnsi="Calibri" w:cs="Calibri"/>
          <w:sz w:val="22"/>
          <w:szCs w:val="22"/>
          <w:lang w:eastAsia="ar-SA"/>
        </w:rPr>
        <w:t>amawiającego wykonane w innej technologii, z innych materiałów                      i przy zastosowaniu innych urządzeń.</w:t>
      </w:r>
    </w:p>
    <w:p w14:paraId="3A4EF7C7"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Ewentualne roboty dodatkowe, które wystąpią podczas procesu realizacji zamówienia mogą być przedmiotem zmiany wartości umowy.</w:t>
      </w:r>
    </w:p>
    <w:p w14:paraId="02847034"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Przez zamówienie dodatkowe należy rozumieć takie zamówienie, które nie zostało ujęte                 w opisie przedmiotu zamówienia określający przedmiot zamówienia podstawowego oraz objęte treścią zapytania ofertowego a jego wykonanie jest niezbędne do zapewnienia prawidłowości całego zamówienia, a oferent nie był w stanie ich przewidzieć, z zastrzeżeniem pkt. 19 i 20. Zakres wskazanych robót musi wynikać ze sporządzonego i zatwierdzonego protokołu konieczności wystąpienia robót, natomiast warunki udzielenia zamówienia muszą być równoważne do warunków zamówienia podstawowego.</w:t>
      </w:r>
    </w:p>
    <w:p w14:paraId="2DD12560"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Ewentualne roboty, które nie zostały ujęte w opisie przedmiotu zamówienia związanym                 z niniejszym zapytaniem ofertowym, a są naturalną konsekwencją procesu budowlanego                        i w naturalny sposób z niego wynikają, uznaje się, że oferenta robót dysponując opisem przedmiotu zamówienia powinien przewidzieć je jako konieczne do wykonania mimo, że opis przedmiotu zamówienia literalnie ich nie wymienia. De facto roboty te są ściśle związane z przedmiotem zamówienia. Wynika to z zawodowego charakteru wykonywanych przez oferenta - Wykonawcę robót budowlanych czynności i przypisanego do nich określonego poziomu wiedzy i doświadczenia zawodowego. Tego typu roboty muszą zostać zrealizowane w ramach zaoferowanej ceny ryczałtowej.</w:t>
      </w:r>
    </w:p>
    <w:p w14:paraId="4B93AD57"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Za roboty dodatkowe nie można uznać robót, które wynikają z wykonania większych ilości robót, niż to wynika z opisu przedmiotu zamówienia wskazanego na etapie zapytania ofertowego, gdyż w istocie to roboty, które stanowią przedmiot zamówienia. W interesie oferenta - Wykonawcy leży własna ocena robót budowlanych przewidzianych do wykonania oraz uwzględnienie wszelkich innych okoliczności które mogą mieć wpływ na cenę. Takie roboty oferent ma obowiązek wykonać w ramach oferowanej ceny ryczałtowej.</w:t>
      </w:r>
    </w:p>
    <w:p w14:paraId="7B6DCECC"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lastRenderedPageBreak/>
        <w:t>Wszelkie ewentualne koszty powstałe w trakcie prowadzonych robót w przypadku wystąpienia ewentualnych robót zamiennych lub dodatkowych, których nie da się oszacować na etapie przygotowania oferty leżą po stronie oferenta.</w:t>
      </w:r>
    </w:p>
    <w:p w14:paraId="3EA37367" w14:textId="77777777" w:rsidR="00E40F6D" w:rsidRPr="0037353B" w:rsidRDefault="00000000">
      <w:pPr>
        <w:pStyle w:val="Akapitzlist"/>
        <w:numPr>
          <w:ilvl w:val="0"/>
          <w:numId w:val="20"/>
        </w:numPr>
        <w:spacing w:line="360" w:lineRule="auto"/>
        <w:jc w:val="both"/>
        <w:rPr>
          <w:rFonts w:ascii="Calibri" w:hAnsi="Calibri" w:cs="Calibri"/>
          <w:sz w:val="22"/>
          <w:szCs w:val="22"/>
          <w:lang w:eastAsia="ar-SA"/>
        </w:rPr>
      </w:pPr>
      <w:r w:rsidRPr="0037353B">
        <w:rPr>
          <w:rFonts w:ascii="Calibri" w:hAnsi="Calibri" w:cs="Calibri"/>
          <w:sz w:val="22"/>
          <w:szCs w:val="22"/>
          <w:lang w:eastAsia="ar-SA"/>
        </w:rPr>
        <w:t xml:space="preserve">Pozostałe obowiązki wynikające z realizacji zamówienia zostały określone we wzorze umowy stanowiącej </w:t>
      </w:r>
      <w:r w:rsidRPr="00A83235">
        <w:rPr>
          <w:rFonts w:ascii="Calibri" w:hAnsi="Calibri" w:cs="Calibri"/>
          <w:b/>
          <w:bCs/>
          <w:sz w:val="22"/>
          <w:szCs w:val="22"/>
          <w:lang w:eastAsia="ar-SA"/>
        </w:rPr>
        <w:t>załącznik nr 2</w:t>
      </w:r>
      <w:r w:rsidRPr="0037353B">
        <w:rPr>
          <w:rFonts w:ascii="Calibri" w:hAnsi="Calibri" w:cs="Calibri"/>
          <w:sz w:val="22"/>
          <w:szCs w:val="22"/>
          <w:lang w:eastAsia="ar-SA"/>
        </w:rPr>
        <w:t xml:space="preserve"> do zapytania ofertowego</w:t>
      </w:r>
    </w:p>
    <w:p w14:paraId="1F8F03AC" w14:textId="77777777" w:rsidR="00E40F6D" w:rsidRPr="0037353B" w:rsidRDefault="00E40F6D">
      <w:pPr>
        <w:spacing w:line="360" w:lineRule="auto"/>
        <w:rPr>
          <w:rFonts w:ascii="Calibri" w:hAnsi="Calibri" w:cs="Calibri"/>
          <w:sz w:val="22"/>
          <w:szCs w:val="22"/>
          <w:lang w:eastAsia="ar-SA"/>
        </w:rPr>
      </w:pPr>
    </w:p>
    <w:p w14:paraId="4C8C9B60" w14:textId="1B4E3A8F"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Rozdział IV Kryteria oceny ofert</w:t>
      </w:r>
      <w:r w:rsidR="004E2AF9">
        <w:rPr>
          <w:rFonts w:ascii="Calibri" w:hAnsi="Calibri" w:cs="Calibri"/>
          <w:b/>
          <w:sz w:val="22"/>
          <w:szCs w:val="22"/>
        </w:rPr>
        <w:t xml:space="preserve"> , sposób podania ceny</w:t>
      </w:r>
    </w:p>
    <w:p w14:paraId="1481B269" w14:textId="52BB0A8C" w:rsidR="004E2AF9" w:rsidRPr="004E2AF9" w:rsidRDefault="004E2AF9" w:rsidP="004E2AF9">
      <w:pPr>
        <w:widowControl w:val="0"/>
        <w:tabs>
          <w:tab w:val="left" w:pos="0"/>
        </w:tabs>
        <w:suppressAutoHyphens w:val="0"/>
        <w:spacing w:line="276" w:lineRule="auto"/>
        <w:outlineLvl w:val="1"/>
        <w:rPr>
          <w:rFonts w:ascii="Calibri" w:hAnsi="Calibri" w:cs="Calibri"/>
          <w:b/>
          <w:sz w:val="22"/>
          <w:szCs w:val="22"/>
        </w:rPr>
      </w:pPr>
      <w:bookmarkStart w:id="3" w:name="_Hlk66632238"/>
      <w:r w:rsidRPr="004E2AF9">
        <w:rPr>
          <w:rFonts w:ascii="Calibri" w:hAnsi="Calibri" w:cs="Calibri"/>
          <w:b/>
          <w:sz w:val="22"/>
          <w:szCs w:val="22"/>
        </w:rPr>
        <w:t>Opis kryteriów, którymi Zamawiający będzie się kierował przy wyborze oferty wraz z podaniem znaczenia tych kryteriów oraz sposobu oceny ofert.</w:t>
      </w:r>
      <w:bookmarkEnd w:id="3"/>
    </w:p>
    <w:p w14:paraId="4EA61EB7" w14:textId="77777777" w:rsidR="004E2AF9" w:rsidRPr="004E2AF9" w:rsidRDefault="004E2AF9" w:rsidP="004E2AF9">
      <w:pPr>
        <w:widowControl w:val="0"/>
        <w:numPr>
          <w:ilvl w:val="0"/>
          <w:numId w:val="30"/>
        </w:numPr>
        <w:suppressAutoHyphens w:val="0"/>
        <w:spacing w:line="276" w:lineRule="auto"/>
        <w:ind w:left="0"/>
        <w:jc w:val="both"/>
        <w:outlineLvl w:val="3"/>
        <w:rPr>
          <w:rFonts w:ascii="Calibri" w:hAnsi="Calibri" w:cs="Calibri"/>
          <w:b/>
          <w:bCs/>
          <w:sz w:val="22"/>
          <w:szCs w:val="22"/>
        </w:rPr>
      </w:pPr>
      <w:r w:rsidRPr="004E2AF9">
        <w:rPr>
          <w:rFonts w:ascii="Calibri" w:hAnsi="Calibri" w:cs="Calibri"/>
          <w:b/>
          <w:bCs/>
          <w:sz w:val="22"/>
          <w:szCs w:val="22"/>
        </w:rPr>
        <w:t xml:space="preserve">Kryterium oceny ofert. </w:t>
      </w:r>
    </w:p>
    <w:p w14:paraId="55F531A3"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Przy wyborze najkorzystniejszej oferty zamawiający będzie się kierował następującymi kryteriami:</w:t>
      </w:r>
    </w:p>
    <w:p w14:paraId="3A7E2E48" w14:textId="62D5D413" w:rsidR="004E2AF9" w:rsidRPr="004E2AF9" w:rsidRDefault="004E2AF9" w:rsidP="004E2AF9">
      <w:pPr>
        <w:widowControl w:val="0"/>
        <w:suppressAutoHyphens w:val="0"/>
        <w:spacing w:line="360" w:lineRule="auto"/>
        <w:jc w:val="both"/>
        <w:outlineLvl w:val="3"/>
        <w:rPr>
          <w:rFonts w:ascii="Calibri" w:hAnsi="Calibri" w:cs="Calibri"/>
          <w:b/>
          <w:bCs/>
          <w:sz w:val="22"/>
          <w:szCs w:val="22"/>
        </w:rPr>
      </w:pPr>
      <w:r w:rsidRPr="004E2AF9">
        <w:rPr>
          <w:rFonts w:ascii="Calibri" w:hAnsi="Calibri" w:cs="Calibri"/>
          <w:b/>
          <w:bCs/>
          <w:sz w:val="22"/>
          <w:szCs w:val="22"/>
        </w:rPr>
        <w:t>Cena - waga 80%;</w:t>
      </w:r>
    </w:p>
    <w:p w14:paraId="15C2417F" w14:textId="695F954B" w:rsidR="004E2AF9" w:rsidRPr="004E2AF9" w:rsidRDefault="004E2AF9" w:rsidP="004E2AF9">
      <w:pPr>
        <w:widowControl w:val="0"/>
        <w:suppressAutoHyphens w:val="0"/>
        <w:spacing w:line="360" w:lineRule="auto"/>
        <w:jc w:val="both"/>
        <w:outlineLvl w:val="3"/>
        <w:rPr>
          <w:rFonts w:ascii="Calibri" w:hAnsi="Calibri" w:cs="Calibri"/>
          <w:b/>
          <w:bCs/>
          <w:sz w:val="22"/>
          <w:szCs w:val="22"/>
        </w:rPr>
      </w:pPr>
      <w:r w:rsidRPr="004E2AF9">
        <w:rPr>
          <w:rFonts w:ascii="Calibri" w:hAnsi="Calibri" w:cs="Calibri"/>
          <w:b/>
          <w:bCs/>
          <w:sz w:val="22"/>
          <w:szCs w:val="22"/>
        </w:rPr>
        <w:t>Termin wykonania zamówienia- waga 20%.</w:t>
      </w:r>
    </w:p>
    <w:p w14:paraId="58576799"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Maksymalna liczba punktów w kryteriach równa jest określonej wadze dla tych kryteriów w %.</w:t>
      </w:r>
    </w:p>
    <w:p w14:paraId="2C2E36D8"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Kryterium ceny będzie rozpatrywane na podstawie ceny oferty za wykonanie przedmiotu zamówienia, podanej przez wykonawcę w formularzu oferty. Ilość punktów w tym kryterium zostanie obliczona na podstawie poniższego wzoru:</w:t>
      </w:r>
    </w:p>
    <w:p w14:paraId="03FAC348" w14:textId="034F3BBB"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r>
      <w:r w:rsidRPr="004E2AF9">
        <w:rPr>
          <w:rFonts w:ascii="Calibri" w:hAnsi="Calibri" w:cs="Calibri"/>
          <w:sz w:val="22"/>
          <w:szCs w:val="22"/>
        </w:rPr>
        <w:tab/>
        <w:t xml:space="preserve">C = </w:t>
      </w:r>
      <w:proofErr w:type="spellStart"/>
      <w:r w:rsidRPr="004E2AF9">
        <w:rPr>
          <w:rFonts w:ascii="Calibri" w:hAnsi="Calibri" w:cs="Calibri"/>
          <w:sz w:val="22"/>
          <w:szCs w:val="22"/>
        </w:rPr>
        <w:t>Cmin</w:t>
      </w:r>
      <w:proofErr w:type="spellEnd"/>
      <w:r w:rsidRPr="004E2AF9">
        <w:rPr>
          <w:rFonts w:ascii="Calibri" w:hAnsi="Calibri" w:cs="Calibri"/>
          <w:sz w:val="22"/>
          <w:szCs w:val="22"/>
        </w:rPr>
        <w:t xml:space="preserve">/Co x </w:t>
      </w:r>
      <w:r>
        <w:rPr>
          <w:rFonts w:ascii="Calibri" w:hAnsi="Calibri" w:cs="Calibri"/>
          <w:sz w:val="22"/>
          <w:szCs w:val="22"/>
        </w:rPr>
        <w:t>8</w:t>
      </w:r>
      <w:r w:rsidRPr="004E2AF9">
        <w:rPr>
          <w:rFonts w:ascii="Calibri" w:hAnsi="Calibri" w:cs="Calibri"/>
          <w:sz w:val="22"/>
          <w:szCs w:val="22"/>
        </w:rPr>
        <w:t>0 pkt, gdzie:</w:t>
      </w:r>
    </w:p>
    <w:p w14:paraId="46224738"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r>
      <w:r w:rsidRPr="004E2AF9">
        <w:rPr>
          <w:rFonts w:ascii="Calibri" w:hAnsi="Calibri" w:cs="Calibri"/>
          <w:sz w:val="22"/>
          <w:szCs w:val="22"/>
        </w:rPr>
        <w:tab/>
        <w:t>C - ilość punktów w kryterium ceny,</w:t>
      </w:r>
    </w:p>
    <w:p w14:paraId="2C1313AD"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r>
      <w:r w:rsidRPr="004E2AF9">
        <w:rPr>
          <w:rFonts w:ascii="Calibri" w:hAnsi="Calibri" w:cs="Calibri"/>
          <w:sz w:val="22"/>
          <w:szCs w:val="22"/>
        </w:rPr>
        <w:tab/>
      </w:r>
      <w:proofErr w:type="spellStart"/>
      <w:r w:rsidRPr="004E2AF9">
        <w:rPr>
          <w:rFonts w:ascii="Calibri" w:hAnsi="Calibri" w:cs="Calibri"/>
          <w:sz w:val="22"/>
          <w:szCs w:val="22"/>
        </w:rPr>
        <w:t>Cmin</w:t>
      </w:r>
      <w:proofErr w:type="spellEnd"/>
      <w:r w:rsidRPr="004E2AF9">
        <w:rPr>
          <w:rFonts w:ascii="Calibri" w:hAnsi="Calibri" w:cs="Calibri"/>
          <w:sz w:val="22"/>
          <w:szCs w:val="22"/>
        </w:rPr>
        <w:t xml:space="preserve"> - najniższa zaoferowana cena,</w:t>
      </w:r>
    </w:p>
    <w:p w14:paraId="72E68FA3"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r>
      <w:r w:rsidRPr="004E2AF9">
        <w:rPr>
          <w:rFonts w:ascii="Calibri" w:hAnsi="Calibri" w:cs="Calibri"/>
          <w:sz w:val="22"/>
          <w:szCs w:val="22"/>
        </w:rPr>
        <w:tab/>
        <w:t>Co</w:t>
      </w:r>
      <w:r w:rsidRPr="004E2AF9">
        <w:rPr>
          <w:rFonts w:ascii="Calibri" w:hAnsi="Calibri" w:cs="Calibri"/>
          <w:sz w:val="22"/>
          <w:szCs w:val="22"/>
        </w:rPr>
        <w:tab/>
        <w:t>- cena oferty ocenianej.</w:t>
      </w:r>
    </w:p>
    <w:p w14:paraId="12215E79"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Kryterium termin wykonania zamówienia będzie rozpatrywane na podstawie zaoferowanego terminu wykonania zamówienia. Ilość punktów w tym kryterium zostanie obliczona na podstawie poniższego wzoru:</w:t>
      </w:r>
    </w:p>
    <w:p w14:paraId="2531FDFB" w14:textId="2058DEE0"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t xml:space="preserve">T = </w:t>
      </w:r>
      <w:proofErr w:type="spellStart"/>
      <w:r w:rsidRPr="004E2AF9">
        <w:rPr>
          <w:rFonts w:ascii="Calibri" w:hAnsi="Calibri" w:cs="Calibri"/>
          <w:sz w:val="22"/>
          <w:szCs w:val="22"/>
        </w:rPr>
        <w:t>Tmin</w:t>
      </w:r>
      <w:proofErr w:type="spellEnd"/>
      <w:r w:rsidRPr="004E2AF9">
        <w:rPr>
          <w:rFonts w:ascii="Calibri" w:hAnsi="Calibri" w:cs="Calibri"/>
          <w:sz w:val="22"/>
          <w:szCs w:val="22"/>
        </w:rPr>
        <w:t xml:space="preserve">/To x </w:t>
      </w:r>
      <w:r>
        <w:rPr>
          <w:rFonts w:ascii="Calibri" w:hAnsi="Calibri" w:cs="Calibri"/>
          <w:sz w:val="22"/>
          <w:szCs w:val="22"/>
        </w:rPr>
        <w:t>2</w:t>
      </w:r>
      <w:r w:rsidRPr="004E2AF9">
        <w:rPr>
          <w:rFonts w:ascii="Calibri" w:hAnsi="Calibri" w:cs="Calibri"/>
          <w:sz w:val="22"/>
          <w:szCs w:val="22"/>
        </w:rPr>
        <w:t>0 pkt, gdzie:</w:t>
      </w:r>
    </w:p>
    <w:p w14:paraId="09E95E9A"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t>T - ilość punktów w kryterium termin wykonania,</w:t>
      </w:r>
    </w:p>
    <w:p w14:paraId="58DEFA4F"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t>To – Termin wykonania w ofercie ocenianej,</w:t>
      </w:r>
    </w:p>
    <w:p w14:paraId="7D3583A9"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ab/>
      </w:r>
      <w:r w:rsidRPr="004E2AF9">
        <w:rPr>
          <w:rFonts w:ascii="Calibri" w:hAnsi="Calibri" w:cs="Calibri"/>
          <w:sz w:val="22"/>
          <w:szCs w:val="22"/>
        </w:rPr>
        <w:tab/>
      </w:r>
      <w:proofErr w:type="spellStart"/>
      <w:r w:rsidRPr="004E2AF9">
        <w:rPr>
          <w:rFonts w:ascii="Calibri" w:hAnsi="Calibri" w:cs="Calibri"/>
          <w:sz w:val="22"/>
          <w:szCs w:val="22"/>
        </w:rPr>
        <w:t>Tmin</w:t>
      </w:r>
      <w:proofErr w:type="spellEnd"/>
      <w:r w:rsidRPr="004E2AF9">
        <w:rPr>
          <w:rFonts w:ascii="Calibri" w:hAnsi="Calibri" w:cs="Calibri"/>
          <w:sz w:val="22"/>
          <w:szCs w:val="22"/>
        </w:rPr>
        <w:t xml:space="preserve"> - najkrótszy zaoferowany termin wykonania.</w:t>
      </w:r>
    </w:p>
    <w:p w14:paraId="0908D7DE" w14:textId="64402192" w:rsidR="004E2AF9" w:rsidRPr="004E2AF9" w:rsidRDefault="004E2AF9" w:rsidP="004E2AF9">
      <w:pPr>
        <w:widowControl w:val="0"/>
        <w:suppressAutoHyphens w:val="0"/>
        <w:spacing w:line="360" w:lineRule="auto"/>
        <w:jc w:val="both"/>
        <w:outlineLvl w:val="3"/>
        <w:rPr>
          <w:rFonts w:ascii="Calibri" w:hAnsi="Calibri" w:cs="Calibri"/>
          <w:sz w:val="22"/>
          <w:szCs w:val="22"/>
        </w:rPr>
      </w:pPr>
      <w:r>
        <w:rPr>
          <w:rFonts w:ascii="Calibri" w:hAnsi="Calibri" w:cs="Calibri"/>
          <w:sz w:val="22"/>
          <w:szCs w:val="22"/>
        </w:rPr>
        <w:t>Oferent</w:t>
      </w:r>
      <w:r w:rsidRPr="004E2AF9">
        <w:rPr>
          <w:rFonts w:ascii="Calibri" w:hAnsi="Calibri" w:cs="Calibri"/>
          <w:sz w:val="22"/>
          <w:szCs w:val="22"/>
        </w:rPr>
        <w:t xml:space="preserve"> zobowiązany jest podać proponowany termin wykonania zamówienia, określając go w dniach.</w:t>
      </w:r>
    </w:p>
    <w:p w14:paraId="0E223433" w14:textId="77777777" w:rsidR="004E2AF9" w:rsidRDefault="004E2AF9" w:rsidP="004E2AF9">
      <w:pPr>
        <w:widowControl w:val="0"/>
        <w:suppressAutoHyphens w:val="0"/>
        <w:spacing w:line="360" w:lineRule="auto"/>
        <w:jc w:val="both"/>
        <w:outlineLvl w:val="3"/>
        <w:rPr>
          <w:rFonts w:ascii="Calibri" w:hAnsi="Calibri" w:cs="Calibri"/>
          <w:sz w:val="22"/>
          <w:szCs w:val="22"/>
        </w:rPr>
      </w:pPr>
    </w:p>
    <w:p w14:paraId="334E21A9" w14:textId="45258A50" w:rsidR="004E2AF9" w:rsidRPr="004C26D0" w:rsidRDefault="004E2AF9" w:rsidP="004E2AF9">
      <w:pPr>
        <w:widowControl w:val="0"/>
        <w:suppressAutoHyphens w:val="0"/>
        <w:spacing w:line="360" w:lineRule="auto"/>
        <w:jc w:val="both"/>
        <w:outlineLvl w:val="3"/>
        <w:rPr>
          <w:rFonts w:ascii="Calibri" w:hAnsi="Calibri" w:cs="Calibri"/>
          <w:sz w:val="22"/>
          <w:szCs w:val="22"/>
        </w:rPr>
      </w:pPr>
      <w:r w:rsidRPr="004C26D0">
        <w:rPr>
          <w:rFonts w:ascii="Calibri" w:hAnsi="Calibri" w:cs="Calibri"/>
          <w:sz w:val="22"/>
          <w:szCs w:val="22"/>
        </w:rPr>
        <w:lastRenderedPageBreak/>
        <w:t xml:space="preserve">Maksymalny zaoferowany termin wykonania zamówienia, wymagany przez zamawiającego, nie może być dłuższy niż </w:t>
      </w:r>
      <w:r w:rsidRPr="004C26D0">
        <w:rPr>
          <w:rFonts w:ascii="Calibri" w:hAnsi="Calibri" w:cs="Calibri"/>
          <w:b/>
          <w:bCs/>
          <w:sz w:val="22"/>
          <w:szCs w:val="22"/>
        </w:rPr>
        <w:t>400 dni.</w:t>
      </w:r>
    </w:p>
    <w:p w14:paraId="576E2B35" w14:textId="473BC090" w:rsidR="004E2AF9" w:rsidRPr="004C26D0" w:rsidRDefault="004E2AF9" w:rsidP="004E2AF9">
      <w:pPr>
        <w:widowControl w:val="0"/>
        <w:suppressAutoHyphens w:val="0"/>
        <w:spacing w:line="360" w:lineRule="auto"/>
        <w:jc w:val="both"/>
        <w:outlineLvl w:val="3"/>
        <w:rPr>
          <w:rFonts w:ascii="Calibri" w:hAnsi="Calibri" w:cs="Calibri"/>
          <w:sz w:val="22"/>
          <w:szCs w:val="22"/>
        </w:rPr>
      </w:pPr>
      <w:r w:rsidRPr="004C26D0">
        <w:rPr>
          <w:rFonts w:ascii="Calibri" w:hAnsi="Calibri" w:cs="Calibri"/>
          <w:sz w:val="22"/>
          <w:szCs w:val="22"/>
        </w:rPr>
        <w:t xml:space="preserve">Podanie dłuższego niż </w:t>
      </w:r>
      <w:r w:rsidRPr="004C26D0">
        <w:rPr>
          <w:rFonts w:ascii="Calibri" w:hAnsi="Calibri" w:cs="Calibri"/>
          <w:b/>
          <w:bCs/>
          <w:sz w:val="22"/>
          <w:szCs w:val="22"/>
        </w:rPr>
        <w:t xml:space="preserve">400 </w:t>
      </w:r>
      <w:r w:rsidRPr="004C26D0">
        <w:rPr>
          <w:rFonts w:ascii="Calibri" w:hAnsi="Calibri" w:cs="Calibri"/>
          <w:sz w:val="22"/>
          <w:szCs w:val="22"/>
        </w:rPr>
        <w:t>dni terminu wykonania zamówienia skutkować będzie odrzuceniem oferty.</w:t>
      </w:r>
    </w:p>
    <w:p w14:paraId="387C6FCA" w14:textId="365EF6FD" w:rsidR="004E2AF9" w:rsidRPr="004C26D0" w:rsidRDefault="004E2AF9" w:rsidP="004E2AF9">
      <w:pPr>
        <w:widowControl w:val="0"/>
        <w:suppressAutoHyphens w:val="0"/>
        <w:spacing w:line="360" w:lineRule="auto"/>
        <w:jc w:val="both"/>
        <w:outlineLvl w:val="3"/>
        <w:rPr>
          <w:rFonts w:ascii="Calibri" w:hAnsi="Calibri" w:cs="Calibri"/>
          <w:sz w:val="22"/>
          <w:szCs w:val="22"/>
        </w:rPr>
      </w:pPr>
      <w:r w:rsidRPr="004C26D0">
        <w:rPr>
          <w:rFonts w:ascii="Calibri" w:hAnsi="Calibri" w:cs="Calibri"/>
          <w:sz w:val="22"/>
          <w:szCs w:val="22"/>
        </w:rPr>
        <w:t>W przypadku braku podania w ofercie jakiegokolwiek proponowanego terminu wykonania zamówienia, Zamawiający uzna, że oferent zapewnia maksymalny  wymagany przez zamawiającego termin realizacji zamówienia.</w:t>
      </w:r>
    </w:p>
    <w:p w14:paraId="18D96291" w14:textId="7C693114" w:rsidR="004E2AF9" w:rsidRPr="004C26D0" w:rsidRDefault="004E2AF9" w:rsidP="004E2AF9">
      <w:pPr>
        <w:widowControl w:val="0"/>
        <w:suppressAutoHyphens w:val="0"/>
        <w:spacing w:line="360" w:lineRule="auto"/>
        <w:jc w:val="both"/>
        <w:outlineLvl w:val="3"/>
        <w:rPr>
          <w:rFonts w:ascii="Calibri" w:hAnsi="Calibri" w:cs="Calibri"/>
          <w:sz w:val="22"/>
          <w:szCs w:val="22"/>
        </w:rPr>
      </w:pPr>
      <w:r w:rsidRPr="004C26D0">
        <w:rPr>
          <w:rFonts w:ascii="Calibri" w:hAnsi="Calibri" w:cs="Calibri"/>
          <w:sz w:val="22"/>
          <w:szCs w:val="22"/>
        </w:rPr>
        <w:t xml:space="preserve">Jeżeli oferent wskaże termin wykonania zmówienia krótszy niż </w:t>
      </w:r>
      <w:r w:rsidRPr="00484181">
        <w:rPr>
          <w:rFonts w:ascii="Calibri" w:hAnsi="Calibri" w:cs="Calibri"/>
          <w:b/>
          <w:bCs/>
          <w:sz w:val="22"/>
          <w:szCs w:val="22"/>
        </w:rPr>
        <w:t>150 dni,</w:t>
      </w:r>
      <w:r w:rsidRPr="004C26D0">
        <w:rPr>
          <w:rFonts w:ascii="Calibri" w:hAnsi="Calibri" w:cs="Calibri"/>
          <w:sz w:val="22"/>
          <w:szCs w:val="22"/>
        </w:rPr>
        <w:t xml:space="preserve">  zamawiający do oceny ofert przyjmie termin </w:t>
      </w:r>
      <w:r w:rsidRPr="00484181">
        <w:rPr>
          <w:rFonts w:ascii="Calibri" w:hAnsi="Calibri" w:cs="Calibri"/>
          <w:b/>
          <w:bCs/>
          <w:sz w:val="22"/>
          <w:szCs w:val="22"/>
        </w:rPr>
        <w:t>150 dni.</w:t>
      </w:r>
    </w:p>
    <w:p w14:paraId="66A70168" w14:textId="77777777"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C26D0">
        <w:rPr>
          <w:rFonts w:ascii="Calibri" w:hAnsi="Calibri" w:cs="Calibri"/>
          <w:sz w:val="22"/>
          <w:szCs w:val="22"/>
        </w:rPr>
        <w:t>Zamawiający wybierze jako najkorzystniejszą ofertę, która uzyska łącznie największą ilość punktów.</w:t>
      </w:r>
    </w:p>
    <w:p w14:paraId="2FEDDD7B" w14:textId="77777777" w:rsidR="004E2AF9" w:rsidRPr="004E2AF9" w:rsidRDefault="004E2AF9" w:rsidP="004E2AF9">
      <w:pPr>
        <w:widowControl w:val="0"/>
        <w:suppressAutoHyphens w:val="0"/>
        <w:spacing w:line="360" w:lineRule="auto"/>
        <w:jc w:val="both"/>
        <w:outlineLvl w:val="3"/>
        <w:rPr>
          <w:rFonts w:ascii="Calibri" w:hAnsi="Calibri" w:cs="Calibri"/>
          <w:b/>
          <w:sz w:val="22"/>
          <w:szCs w:val="22"/>
        </w:rPr>
      </w:pPr>
      <w:r w:rsidRPr="004E2AF9">
        <w:rPr>
          <w:rFonts w:ascii="Calibri" w:hAnsi="Calibri" w:cs="Calibri"/>
          <w:b/>
          <w:sz w:val="22"/>
          <w:szCs w:val="22"/>
        </w:rPr>
        <w:t>UWAGA:</w:t>
      </w:r>
    </w:p>
    <w:p w14:paraId="53568456" w14:textId="00A99D44" w:rsidR="004E2AF9" w:rsidRPr="004E2AF9" w:rsidRDefault="004E2AF9" w:rsidP="004E2AF9">
      <w:pPr>
        <w:widowControl w:val="0"/>
        <w:suppressAutoHyphens w:val="0"/>
        <w:spacing w:line="360" w:lineRule="auto"/>
        <w:jc w:val="both"/>
        <w:outlineLvl w:val="3"/>
        <w:rPr>
          <w:rFonts w:ascii="Calibri" w:hAnsi="Calibri" w:cs="Calibri"/>
          <w:sz w:val="22"/>
          <w:szCs w:val="22"/>
        </w:rPr>
      </w:pPr>
      <w:r w:rsidRPr="004E2AF9">
        <w:rPr>
          <w:rFonts w:ascii="Calibri" w:hAnsi="Calibri" w:cs="Calibri"/>
          <w:sz w:val="22"/>
          <w:szCs w:val="22"/>
        </w:rPr>
        <w:t xml:space="preserve">Jeżeli </w:t>
      </w:r>
      <w:r w:rsidR="00BB475E">
        <w:rPr>
          <w:rFonts w:ascii="Calibri" w:hAnsi="Calibri" w:cs="Calibri"/>
          <w:sz w:val="22"/>
          <w:szCs w:val="22"/>
        </w:rPr>
        <w:t xml:space="preserve">oferent </w:t>
      </w:r>
      <w:r w:rsidRPr="004E2AF9">
        <w:rPr>
          <w:rFonts w:ascii="Calibri" w:hAnsi="Calibri" w:cs="Calibri"/>
          <w:sz w:val="22"/>
          <w:szCs w:val="22"/>
        </w:rPr>
        <w:t>nie dokona wyboru żadnej ze wskazanych przez Zamawiającego opcji, Zamawiający przyzna w danym kryterium 0 pkt.</w:t>
      </w:r>
    </w:p>
    <w:p w14:paraId="0ECDF055" w14:textId="77777777" w:rsidR="004E2AF9" w:rsidRPr="004E2AF9" w:rsidRDefault="004E2AF9" w:rsidP="004E2AF9">
      <w:pPr>
        <w:widowControl w:val="0"/>
        <w:suppressAutoHyphens w:val="0"/>
        <w:spacing w:line="360" w:lineRule="auto"/>
        <w:jc w:val="both"/>
        <w:outlineLvl w:val="3"/>
        <w:rPr>
          <w:rFonts w:ascii="Calibri" w:hAnsi="Calibri" w:cs="Calibri"/>
          <w:bCs/>
          <w:sz w:val="22"/>
          <w:szCs w:val="22"/>
        </w:rPr>
      </w:pPr>
      <w:r w:rsidRPr="004E2AF9">
        <w:rPr>
          <w:rFonts w:ascii="Calibri" w:hAnsi="Calibri" w:cs="Calibri"/>
          <w:bCs/>
          <w:sz w:val="22"/>
          <w:szCs w:val="22"/>
        </w:rPr>
        <w:t>Za ofertę najkorzystniejszą, uznana zostanie oferta, która uzyskała najwyższą sumaryczną liczbę punktów. Przyznane punkty będą zaokrąglone do dwóch miejsc po przecinku albo z większą dokładnością umożliwiającą wybór najkorzystniejszej oferty.</w:t>
      </w:r>
    </w:p>
    <w:p w14:paraId="64F9145E" w14:textId="0889E20D" w:rsidR="00E40F6D" w:rsidRPr="004E2AF9" w:rsidRDefault="00000000" w:rsidP="004E2AF9">
      <w:pPr>
        <w:pStyle w:val="Akapitzlist"/>
        <w:numPr>
          <w:ilvl w:val="0"/>
          <w:numId w:val="30"/>
        </w:numPr>
        <w:spacing w:line="360" w:lineRule="auto"/>
        <w:rPr>
          <w:rFonts w:ascii="Calibri" w:hAnsi="Calibri" w:cs="Calibri"/>
          <w:b/>
          <w:bCs/>
          <w:sz w:val="22"/>
          <w:szCs w:val="22"/>
          <w:u w:val="single"/>
        </w:rPr>
      </w:pPr>
      <w:r w:rsidRPr="004E2AF9">
        <w:rPr>
          <w:rFonts w:ascii="Calibri" w:hAnsi="Calibri" w:cs="Calibri"/>
          <w:b/>
          <w:bCs/>
          <w:sz w:val="22"/>
          <w:szCs w:val="22"/>
          <w:u w:val="single"/>
        </w:rPr>
        <w:t>Sposób podania ceny</w:t>
      </w:r>
    </w:p>
    <w:p w14:paraId="428F33EA" w14:textId="77777777" w:rsidR="00E40F6D" w:rsidRPr="0037353B" w:rsidRDefault="00000000">
      <w:pPr>
        <w:pStyle w:val="Akapitzlist"/>
        <w:numPr>
          <w:ilvl w:val="0"/>
          <w:numId w:val="9"/>
        </w:numPr>
        <w:spacing w:line="360" w:lineRule="auto"/>
        <w:contextualSpacing/>
        <w:jc w:val="both"/>
        <w:rPr>
          <w:rFonts w:ascii="Calibri" w:hAnsi="Calibri" w:cs="Calibri"/>
          <w:sz w:val="22"/>
          <w:szCs w:val="22"/>
        </w:rPr>
      </w:pPr>
      <w:r w:rsidRPr="0037353B">
        <w:rPr>
          <w:rFonts w:ascii="Calibri" w:hAnsi="Calibri" w:cs="Calibri"/>
          <w:sz w:val="22"/>
          <w:szCs w:val="22"/>
        </w:rPr>
        <w:t>Cena oferty podana przez Wykonawcę i podlegająca zapłacie przez Zamawiającego zawiera w sobie wszystkie koszty związane z realizacją przedmiotu zamówienia, jest stałą przez cały okres trwania umowy (nie podlega waloryzacji) i obejmuje wartość wszystkich zobowiązań Wykonawcy związanych z wykonaniem zamówienia.</w:t>
      </w:r>
    </w:p>
    <w:p w14:paraId="0AC762B7" w14:textId="77777777" w:rsidR="00E40F6D" w:rsidRPr="0037353B" w:rsidRDefault="00000000">
      <w:pPr>
        <w:pStyle w:val="Akapitzlist"/>
        <w:numPr>
          <w:ilvl w:val="0"/>
          <w:numId w:val="9"/>
        </w:numPr>
        <w:spacing w:line="360" w:lineRule="auto"/>
        <w:contextualSpacing/>
        <w:jc w:val="both"/>
        <w:rPr>
          <w:rFonts w:ascii="Calibri" w:hAnsi="Calibri" w:cs="Calibri"/>
          <w:sz w:val="22"/>
          <w:szCs w:val="22"/>
        </w:rPr>
      </w:pPr>
      <w:r w:rsidRPr="0037353B">
        <w:rPr>
          <w:rFonts w:ascii="Calibri" w:hAnsi="Calibri" w:cs="Calibri"/>
          <w:sz w:val="22"/>
          <w:szCs w:val="22"/>
        </w:rPr>
        <w:t>W formularzu ofertowym należy podać całkowitą cenę całości przedmiotu zamówienia, wycenioną w oparciu o specyfikację opisu przedmiotu zamówienia, podaną cyfrą wyrażoną w złotych polskich, po zaokrągleniu do pełnych groszy – dwa miejsca po przecinku.</w:t>
      </w:r>
    </w:p>
    <w:p w14:paraId="1E22BDA1" w14:textId="77777777" w:rsidR="00E40F6D" w:rsidRPr="0037353B" w:rsidRDefault="00000000">
      <w:pPr>
        <w:pStyle w:val="Akapitzlist"/>
        <w:numPr>
          <w:ilvl w:val="0"/>
          <w:numId w:val="9"/>
        </w:numPr>
        <w:spacing w:line="360" w:lineRule="auto"/>
        <w:contextualSpacing/>
        <w:jc w:val="both"/>
        <w:rPr>
          <w:rFonts w:ascii="Calibri" w:hAnsi="Calibri" w:cs="Calibri"/>
          <w:sz w:val="22"/>
          <w:szCs w:val="22"/>
        </w:rPr>
      </w:pPr>
      <w:r w:rsidRPr="0037353B">
        <w:rPr>
          <w:rFonts w:ascii="Calibri" w:hAnsi="Calibri" w:cs="Calibri"/>
          <w:sz w:val="22"/>
          <w:szCs w:val="22"/>
        </w:rPr>
        <w:t>W przypadku dostrzeżenia błędów rachunkowych w obliczeniach Zamawiający jest uprawniony do ich korekty.</w:t>
      </w:r>
    </w:p>
    <w:p w14:paraId="35D19757" w14:textId="77777777" w:rsidR="00E40F6D" w:rsidRPr="0037353B" w:rsidRDefault="00000000">
      <w:pPr>
        <w:pStyle w:val="Akapitzlist"/>
        <w:numPr>
          <w:ilvl w:val="0"/>
          <w:numId w:val="9"/>
        </w:numPr>
        <w:spacing w:line="360" w:lineRule="auto"/>
        <w:contextualSpacing/>
        <w:rPr>
          <w:rFonts w:ascii="Calibri" w:hAnsi="Calibri" w:cs="Calibri"/>
          <w:sz w:val="22"/>
          <w:szCs w:val="22"/>
        </w:rPr>
      </w:pPr>
      <w:r w:rsidRPr="0037353B">
        <w:rPr>
          <w:rFonts w:ascii="Calibri" w:hAnsi="Calibri" w:cs="Calibri"/>
          <w:sz w:val="22"/>
          <w:szCs w:val="22"/>
        </w:rPr>
        <w:t xml:space="preserve">Cena oferty musi uwzględniać: </w:t>
      </w:r>
    </w:p>
    <w:p w14:paraId="44A7B3E1" w14:textId="77777777" w:rsidR="00E40F6D" w:rsidRPr="0037353B" w:rsidRDefault="00000000">
      <w:pPr>
        <w:pStyle w:val="Akapitzlist"/>
        <w:numPr>
          <w:ilvl w:val="0"/>
          <w:numId w:val="10"/>
        </w:numPr>
        <w:spacing w:line="360" w:lineRule="auto"/>
        <w:contextualSpacing/>
        <w:jc w:val="both"/>
        <w:rPr>
          <w:rFonts w:ascii="Calibri" w:hAnsi="Calibri" w:cs="Calibri"/>
          <w:sz w:val="22"/>
          <w:szCs w:val="22"/>
        </w:rPr>
      </w:pPr>
      <w:r w:rsidRPr="0037353B">
        <w:rPr>
          <w:rFonts w:ascii="Calibri" w:hAnsi="Calibri" w:cs="Calibri"/>
          <w:sz w:val="22"/>
          <w:szCs w:val="22"/>
        </w:rPr>
        <w:t>obowiązujący podatek od towarów i usług VAT,</w:t>
      </w:r>
    </w:p>
    <w:p w14:paraId="70AC9F51" w14:textId="77777777" w:rsidR="00E40F6D" w:rsidRPr="0037353B" w:rsidRDefault="00000000">
      <w:pPr>
        <w:pStyle w:val="Akapitzlist"/>
        <w:numPr>
          <w:ilvl w:val="0"/>
          <w:numId w:val="10"/>
        </w:numPr>
        <w:spacing w:line="360" w:lineRule="auto"/>
        <w:contextualSpacing/>
        <w:jc w:val="both"/>
        <w:rPr>
          <w:rFonts w:ascii="Calibri" w:hAnsi="Calibri" w:cs="Calibri"/>
          <w:sz w:val="22"/>
          <w:szCs w:val="22"/>
        </w:rPr>
      </w:pPr>
      <w:r w:rsidRPr="0037353B">
        <w:rPr>
          <w:rFonts w:ascii="Calibri" w:hAnsi="Calibri" w:cs="Calibri"/>
          <w:sz w:val="22"/>
          <w:szCs w:val="22"/>
        </w:rPr>
        <w:t>Prawidłowe ustalenie należnej stawki podatku VAT należy do obowiązków Wykonawcy zgodnie z przepisami ustawy z dnia 11 marca 2004 r. o podatku od towarów i usług (Dz. U. 2004 Nr 54 poz. 535)</w:t>
      </w:r>
    </w:p>
    <w:p w14:paraId="2968EBCD" w14:textId="0602F31A" w:rsidR="00E40F6D" w:rsidRPr="0037353B" w:rsidRDefault="00000000">
      <w:pPr>
        <w:pStyle w:val="Tekstpodstawowy"/>
        <w:rPr>
          <w:rFonts w:ascii="Calibri" w:hAnsi="Calibri" w:cs="Calibri"/>
          <w:sz w:val="22"/>
          <w:szCs w:val="22"/>
        </w:rPr>
      </w:pPr>
      <w:r w:rsidRPr="0037353B">
        <w:rPr>
          <w:rFonts w:ascii="Calibri" w:hAnsi="Calibri" w:cs="Calibri"/>
          <w:sz w:val="22"/>
          <w:szCs w:val="22"/>
        </w:rPr>
        <w:lastRenderedPageBreak/>
        <w:t>Jeżeli nie można wybrać oferty najkorzystniejszej z uwagi na to, że dwie lub więcej ofert przedstawia taką samą cenę, Zamawiający wezwie wykonawców, którzy złożyli te oferty, do złożenia ofert dodatkowych w terminie 7 dni od dnia skutecznego doręczenia wezwania. Oferta dodatkowa nie może zwierać ceny wyższej niż oferta pierwotna, w przeciwnym razie będzie podlegać odrzuceniu. Jeżeli dwie lub więcej ofert dodatkowych przedstawia taką samą cenę, Zamawiający unieważni postępowanie i ogłosi je ponownie w terminie 14 dni od dnia unieważnienia. W przypadku niewybrania Wykonawcy (np. brak ofert, odrzucenie ofert), Zamawiający dopuszcza możliwość ponownego rozpoczęcia procedury zapytania ofertowego.</w:t>
      </w:r>
      <w:r w:rsidR="00BB475E">
        <w:rPr>
          <w:rFonts w:ascii="Calibri" w:hAnsi="Calibri" w:cs="Calibri"/>
          <w:sz w:val="22"/>
          <w:szCs w:val="22"/>
        </w:rPr>
        <w:t xml:space="preserve"> </w:t>
      </w:r>
    </w:p>
    <w:p w14:paraId="392AD73D"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Rozdział V Warunki ustalone przez Zamawiającego</w:t>
      </w:r>
    </w:p>
    <w:p w14:paraId="3B9008BE" w14:textId="77777777" w:rsidR="00E40F6D" w:rsidRPr="0037353B" w:rsidRDefault="00E40F6D">
      <w:pPr>
        <w:pStyle w:val="Tekstpodstawowy"/>
        <w:rPr>
          <w:rFonts w:ascii="Calibri" w:hAnsi="Calibri" w:cs="Calibri"/>
          <w:sz w:val="22"/>
          <w:szCs w:val="22"/>
        </w:rPr>
      </w:pPr>
    </w:p>
    <w:p w14:paraId="1FAC22BD"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 xml:space="preserve">Zamawiający nie dopuszcza składania ofert częściowych. </w:t>
      </w:r>
    </w:p>
    <w:p w14:paraId="29BD6B9A"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Zamawiający nie dopuszcza składania ofert wariantowych.</w:t>
      </w:r>
    </w:p>
    <w:p w14:paraId="62D5BC99"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hAnsi="Calibri" w:cs="Calibri"/>
          <w:sz w:val="22"/>
          <w:szCs w:val="22"/>
        </w:rPr>
        <w:t xml:space="preserve">W przypadku niewybrania Wykonawcy (np. brak ofert, odrzucenie ofert niespełniających warunków), Zamawiający może przedłużyć termin składania ofert. </w:t>
      </w:r>
    </w:p>
    <w:p w14:paraId="3CB128A0"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hAnsi="Calibri" w:cs="Calibri"/>
          <w:sz w:val="22"/>
          <w:szCs w:val="22"/>
        </w:rPr>
        <w:t>Zamawiający dopuszcza możliwość udzielania Wykonawcy wyłonionemu w niniejszym postępowaniu zamówień uzupełniających, w wysokości nieprzekraczającej 50% wartości zamówienia określonego w zawartej z Wykonawca umowie, o ile zamówienia te będą zgodne z podstawowym przedmiotem zamówienia po cenie wynikającej z oferty wykonawcy.</w:t>
      </w:r>
    </w:p>
    <w:p w14:paraId="7370634E"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hAnsi="Calibri" w:cs="Calibri"/>
          <w:sz w:val="22"/>
          <w:szCs w:val="22"/>
        </w:rPr>
        <w:t xml:space="preserve">Wzór umowy, stanowi </w:t>
      </w:r>
      <w:r w:rsidRPr="0037353B">
        <w:rPr>
          <w:rFonts w:ascii="Calibri" w:hAnsi="Calibri" w:cs="Calibri"/>
          <w:b/>
          <w:bCs/>
          <w:sz w:val="22"/>
          <w:szCs w:val="22"/>
        </w:rPr>
        <w:t>Załącznik nr 2 do</w:t>
      </w:r>
      <w:r w:rsidRPr="0037353B">
        <w:rPr>
          <w:rFonts w:ascii="Calibri" w:hAnsi="Calibri" w:cs="Calibri"/>
          <w:sz w:val="22"/>
          <w:szCs w:val="22"/>
        </w:rPr>
        <w:t xml:space="preserve"> Zapytania ofertowego.</w:t>
      </w:r>
    </w:p>
    <w:p w14:paraId="399E97BB"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hAnsi="Calibri" w:cs="Calibri"/>
          <w:sz w:val="22"/>
          <w:szCs w:val="22"/>
        </w:rPr>
        <w:t xml:space="preserve">Wzór formularza ofertowego stanowi </w:t>
      </w:r>
      <w:r w:rsidRPr="0037353B">
        <w:rPr>
          <w:rFonts w:ascii="Calibri" w:hAnsi="Calibri" w:cs="Calibri"/>
          <w:b/>
          <w:bCs/>
          <w:sz w:val="22"/>
          <w:szCs w:val="22"/>
        </w:rPr>
        <w:t>Załącznik nr 3</w:t>
      </w:r>
      <w:r w:rsidRPr="0037353B">
        <w:rPr>
          <w:rFonts w:ascii="Calibri" w:hAnsi="Calibri" w:cs="Calibri"/>
          <w:sz w:val="22"/>
          <w:szCs w:val="22"/>
        </w:rPr>
        <w:t xml:space="preserve"> do Zapytania ofertowego.</w:t>
      </w:r>
    </w:p>
    <w:p w14:paraId="142FA618"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 xml:space="preserve">Zamawiający dopuszcza wykonanie części robót przez podwykonawców. W terminie 7 dni od podpisania umowy Wykonawca przedstawi Zamawiającemu umowy z podwykonawcami, celem ich akceptacji. Wykonawca musi wskazać w formularzu ofertowym zakres prac podwykonawców i określone kwoty, może także wskazać określonych podwykonawców. Podwykonawca musi spełniać warunki określone w </w:t>
      </w:r>
      <w:r w:rsidRPr="0037353B">
        <w:rPr>
          <w:rFonts w:ascii="Calibri" w:eastAsia="Calibri" w:hAnsi="Calibri" w:cs="Calibri"/>
          <w:b/>
          <w:bCs/>
          <w:sz w:val="22"/>
          <w:szCs w:val="22"/>
        </w:rPr>
        <w:t>Rozdziale XI zapytania ofertowego pn</w:t>
      </w:r>
      <w:r w:rsidRPr="0037353B">
        <w:rPr>
          <w:rFonts w:ascii="Calibri" w:eastAsia="Calibri" w:hAnsi="Calibri" w:cs="Calibri"/>
          <w:sz w:val="22"/>
          <w:szCs w:val="22"/>
        </w:rPr>
        <w:t xml:space="preserve">. </w:t>
      </w:r>
      <w:r w:rsidRPr="0037353B">
        <w:rPr>
          <w:rFonts w:ascii="Calibri" w:eastAsia="Calibri" w:hAnsi="Calibri" w:cs="Calibri"/>
          <w:b/>
          <w:bCs/>
          <w:sz w:val="22"/>
          <w:szCs w:val="22"/>
        </w:rPr>
        <w:t>Warunki udziału w postępowaniu.</w:t>
      </w:r>
    </w:p>
    <w:p w14:paraId="0303B34D" w14:textId="7BC1F73D" w:rsidR="00E40F6D" w:rsidRPr="0037353B" w:rsidRDefault="00BB475E" w:rsidP="005625B5">
      <w:pPr>
        <w:pStyle w:val="Default"/>
        <w:numPr>
          <w:ilvl w:val="0"/>
          <w:numId w:val="8"/>
        </w:numPr>
        <w:spacing w:line="360" w:lineRule="auto"/>
        <w:ind w:left="360"/>
        <w:jc w:val="both"/>
        <w:rPr>
          <w:rFonts w:ascii="Calibri" w:eastAsia="Calibri" w:hAnsi="Calibri" w:cs="Calibri"/>
          <w:sz w:val="22"/>
          <w:szCs w:val="22"/>
        </w:rPr>
      </w:pPr>
      <w:r>
        <w:rPr>
          <w:rFonts w:ascii="Calibri" w:eastAsia="Calibri" w:hAnsi="Calibri" w:cs="Calibri"/>
          <w:sz w:val="22"/>
          <w:szCs w:val="22"/>
        </w:rPr>
        <w:t>Oferenci</w:t>
      </w:r>
      <w:r w:rsidRPr="0037353B">
        <w:rPr>
          <w:rFonts w:ascii="Calibri" w:eastAsia="Calibri" w:hAnsi="Calibri" w:cs="Calibri"/>
          <w:sz w:val="22"/>
          <w:szCs w:val="22"/>
        </w:rPr>
        <w:t xml:space="preserve"> wspólnie ubiegający się o udzielenie zamówienia są obowiązani do ustanowienia pełnomocnika i złożenia wraz z ofertą pełnomocnictwa do</w:t>
      </w:r>
      <w:r>
        <w:rPr>
          <w:rFonts w:ascii="Calibri" w:eastAsia="Calibri" w:hAnsi="Calibri" w:cs="Calibri"/>
          <w:sz w:val="22"/>
          <w:szCs w:val="22"/>
        </w:rPr>
        <w:t xml:space="preserve"> ich</w:t>
      </w:r>
      <w:r w:rsidRPr="0037353B">
        <w:rPr>
          <w:rFonts w:ascii="Calibri" w:eastAsia="Calibri" w:hAnsi="Calibri" w:cs="Calibri"/>
          <w:sz w:val="22"/>
          <w:szCs w:val="22"/>
        </w:rPr>
        <w:t xml:space="preserve"> reprezentowania</w:t>
      </w:r>
      <w:r>
        <w:rPr>
          <w:rFonts w:ascii="Calibri" w:eastAsia="Calibri" w:hAnsi="Calibri" w:cs="Calibri"/>
          <w:sz w:val="22"/>
          <w:szCs w:val="22"/>
        </w:rPr>
        <w:t xml:space="preserve">  </w:t>
      </w:r>
      <w:r w:rsidRPr="0037353B">
        <w:rPr>
          <w:rFonts w:ascii="Calibri" w:eastAsia="Calibri" w:hAnsi="Calibri" w:cs="Calibri"/>
          <w:sz w:val="22"/>
          <w:szCs w:val="22"/>
        </w:rPr>
        <w:t>w postępowaniu albo</w:t>
      </w:r>
      <w:r w:rsidR="005625B5">
        <w:rPr>
          <w:rFonts w:ascii="Calibri" w:eastAsia="Calibri" w:hAnsi="Calibri" w:cs="Calibri"/>
          <w:sz w:val="22"/>
          <w:szCs w:val="22"/>
        </w:rPr>
        <w:t xml:space="preserve"> ich</w:t>
      </w:r>
      <w:r w:rsidRPr="0037353B">
        <w:rPr>
          <w:rFonts w:ascii="Calibri" w:eastAsia="Calibri" w:hAnsi="Calibri" w:cs="Calibri"/>
          <w:sz w:val="22"/>
          <w:szCs w:val="22"/>
        </w:rPr>
        <w:t xml:space="preserve"> reprezentowani</w:t>
      </w:r>
      <w:r>
        <w:rPr>
          <w:rFonts w:ascii="Calibri" w:eastAsia="Calibri" w:hAnsi="Calibri" w:cs="Calibri"/>
          <w:sz w:val="22"/>
          <w:szCs w:val="22"/>
        </w:rPr>
        <w:t>u</w:t>
      </w:r>
      <w:r w:rsidRPr="0037353B">
        <w:rPr>
          <w:rFonts w:ascii="Calibri" w:eastAsia="Calibri" w:hAnsi="Calibri" w:cs="Calibri"/>
          <w:sz w:val="22"/>
          <w:szCs w:val="22"/>
        </w:rPr>
        <w:t xml:space="preserve"> w postępowaniu i zawarci</w:t>
      </w:r>
      <w:r>
        <w:rPr>
          <w:rFonts w:ascii="Calibri" w:eastAsia="Calibri" w:hAnsi="Calibri" w:cs="Calibri"/>
          <w:sz w:val="22"/>
          <w:szCs w:val="22"/>
        </w:rPr>
        <w:t>u</w:t>
      </w:r>
      <w:r w:rsidRPr="0037353B">
        <w:rPr>
          <w:rFonts w:ascii="Calibri" w:eastAsia="Calibri" w:hAnsi="Calibri" w:cs="Calibri"/>
          <w:sz w:val="22"/>
          <w:szCs w:val="22"/>
        </w:rPr>
        <w:t xml:space="preserve"> umowy. </w:t>
      </w:r>
    </w:p>
    <w:p w14:paraId="40023683"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lastRenderedPageBreak/>
        <w:t>Treść pełnomocnictwa musi jednoznacznie określać czynności, co do wykonywania, których pełnomocnik jest upoważniony. W przypadku, gdyby pełnomocnictwa udzielała osoba inna niż uprawniona z mocy prawa lub umowy spółki do reprezentowania podmiotu, do oferty należy dołączyć również pełnomocnictwo do dokonania tej czynności.</w:t>
      </w:r>
    </w:p>
    <w:p w14:paraId="2FF21982"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Pełnomocnictwo (dokument elektroniczny) w oryginale w formie elektronicznej lub jako cyfrowe odwzorowanie tego dokumentu opatrzone kwalifikowanym podpisem elektronicznym przez mocodawców lub przez notariusza, powinno być załączone do oferty i zawierać w szczególności wskazanie:</w:t>
      </w:r>
    </w:p>
    <w:p w14:paraId="75C95981" w14:textId="77777777" w:rsidR="00E40F6D" w:rsidRPr="0037353B" w:rsidRDefault="00000000" w:rsidP="005625B5">
      <w:pPr>
        <w:pStyle w:val="Default"/>
        <w:numPr>
          <w:ilvl w:val="0"/>
          <w:numId w:val="15"/>
        </w:numPr>
        <w:spacing w:line="360" w:lineRule="auto"/>
        <w:ind w:left="927"/>
        <w:jc w:val="both"/>
        <w:rPr>
          <w:rFonts w:ascii="Calibri" w:eastAsia="Calibri" w:hAnsi="Calibri" w:cs="Calibri"/>
          <w:sz w:val="22"/>
          <w:szCs w:val="22"/>
        </w:rPr>
      </w:pPr>
      <w:r w:rsidRPr="0037353B">
        <w:rPr>
          <w:rFonts w:ascii="Calibri" w:eastAsia="Calibri" w:hAnsi="Calibri" w:cs="Calibri"/>
          <w:sz w:val="22"/>
          <w:szCs w:val="22"/>
        </w:rPr>
        <w:t>postępowania, którego dotyczą,</w:t>
      </w:r>
    </w:p>
    <w:p w14:paraId="487B9C6E" w14:textId="77777777" w:rsidR="00E40F6D" w:rsidRPr="0037353B" w:rsidRDefault="00000000" w:rsidP="005625B5">
      <w:pPr>
        <w:pStyle w:val="Default"/>
        <w:numPr>
          <w:ilvl w:val="0"/>
          <w:numId w:val="15"/>
        </w:numPr>
        <w:spacing w:line="360" w:lineRule="auto"/>
        <w:ind w:left="927"/>
        <w:jc w:val="both"/>
        <w:rPr>
          <w:rFonts w:ascii="Calibri" w:eastAsia="Calibri" w:hAnsi="Calibri" w:cs="Calibri"/>
          <w:sz w:val="22"/>
          <w:szCs w:val="22"/>
        </w:rPr>
      </w:pPr>
      <w:r w:rsidRPr="0037353B">
        <w:rPr>
          <w:rFonts w:ascii="Calibri" w:eastAsia="Calibri" w:hAnsi="Calibri" w:cs="Calibri"/>
          <w:sz w:val="22"/>
          <w:szCs w:val="22"/>
        </w:rPr>
        <w:t>wszystkich wykonawców ubiegających się wspólnie o udzielenie zamówienia wymienionych z nazwy z określeniem adresu siedziby,</w:t>
      </w:r>
    </w:p>
    <w:p w14:paraId="492CF776" w14:textId="77777777" w:rsidR="00E40F6D" w:rsidRPr="0037353B" w:rsidRDefault="00000000" w:rsidP="005625B5">
      <w:pPr>
        <w:pStyle w:val="Default"/>
        <w:numPr>
          <w:ilvl w:val="0"/>
          <w:numId w:val="15"/>
        </w:numPr>
        <w:spacing w:line="360" w:lineRule="auto"/>
        <w:ind w:left="927"/>
        <w:jc w:val="both"/>
        <w:rPr>
          <w:rFonts w:ascii="Calibri" w:eastAsia="Calibri" w:hAnsi="Calibri" w:cs="Calibri"/>
          <w:sz w:val="22"/>
          <w:szCs w:val="22"/>
        </w:rPr>
      </w:pPr>
      <w:r w:rsidRPr="0037353B">
        <w:rPr>
          <w:rFonts w:ascii="Calibri" w:eastAsia="Calibri" w:hAnsi="Calibri" w:cs="Calibri"/>
          <w:sz w:val="22"/>
          <w:szCs w:val="22"/>
        </w:rPr>
        <w:t xml:space="preserve">ustanowionego pełnomocnika oraz zakresu jego umocowania. </w:t>
      </w:r>
    </w:p>
    <w:p w14:paraId="5D1E38FD"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 xml:space="preserve">Wszelka korespondencja prowadzona będzie przez Zamawiającego wyłącznie z pełnomocnikiem. </w:t>
      </w:r>
    </w:p>
    <w:p w14:paraId="6B7D3AEB" w14:textId="5141E21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W przypadku wyboru oferty złożonej przez</w:t>
      </w:r>
      <w:r w:rsidR="009F6776">
        <w:rPr>
          <w:rFonts w:ascii="Calibri" w:eastAsia="Calibri" w:hAnsi="Calibri" w:cs="Calibri"/>
          <w:sz w:val="22"/>
          <w:szCs w:val="22"/>
        </w:rPr>
        <w:t xml:space="preserve"> </w:t>
      </w:r>
      <w:r w:rsidR="00E30C86">
        <w:rPr>
          <w:rFonts w:ascii="Calibri" w:eastAsia="Calibri" w:hAnsi="Calibri" w:cs="Calibri"/>
          <w:sz w:val="22"/>
          <w:szCs w:val="22"/>
        </w:rPr>
        <w:t>oferentów</w:t>
      </w:r>
      <w:r w:rsidRPr="0037353B">
        <w:rPr>
          <w:rFonts w:ascii="Calibri" w:eastAsia="Calibri" w:hAnsi="Calibri" w:cs="Calibri"/>
          <w:sz w:val="22"/>
          <w:szCs w:val="22"/>
        </w:rPr>
        <w:t xml:space="preserve"> wspólnie ubiegających się o udzielenie zamówienia, </w:t>
      </w:r>
      <w:r w:rsidR="00E30C86">
        <w:rPr>
          <w:rFonts w:ascii="Calibri" w:eastAsia="Calibri" w:hAnsi="Calibri" w:cs="Calibri"/>
          <w:sz w:val="22"/>
          <w:szCs w:val="22"/>
        </w:rPr>
        <w:t xml:space="preserve">wybrani </w:t>
      </w:r>
      <w:r w:rsidRPr="0037353B">
        <w:rPr>
          <w:rFonts w:ascii="Calibri" w:eastAsia="Calibri" w:hAnsi="Calibri" w:cs="Calibri"/>
          <w:sz w:val="22"/>
          <w:szCs w:val="22"/>
        </w:rPr>
        <w:t>Wykonawcy zobowiązani będą do złożenia, przed zawarciem umowy w sprawie zamówienia, kopii umowy regulującej współpracę tych Wykonawców. Zaleca się, aby umowa określała: - strony umowy, - cel działania, - sposób współdziałania, - zakres prac przewidzianych do wykonania każdemu z nich, - solidarną odpowiedzialność za wykonanie zamówienia, - oznaczenie czasu trwania konsorcjum (obejmującego okres realizacji przedmiotu zamówienia, gwarancji i rękojmi), - wykluczenie możliwości wypowiedzenia umowy konsorcjum przez któregokolwiek z jego członków do czasu wykonania zamówienia.</w:t>
      </w:r>
    </w:p>
    <w:p w14:paraId="3E4A309F" w14:textId="0AA8A51D" w:rsidR="00E40F6D" w:rsidRPr="0037353B" w:rsidRDefault="00E30C86" w:rsidP="005625B5">
      <w:pPr>
        <w:pStyle w:val="Default"/>
        <w:numPr>
          <w:ilvl w:val="0"/>
          <w:numId w:val="8"/>
        </w:numPr>
        <w:spacing w:line="360" w:lineRule="auto"/>
        <w:ind w:left="360"/>
        <w:jc w:val="both"/>
        <w:rPr>
          <w:rFonts w:ascii="Calibri" w:eastAsia="Calibri" w:hAnsi="Calibri" w:cs="Calibri"/>
          <w:sz w:val="22"/>
          <w:szCs w:val="22"/>
        </w:rPr>
      </w:pPr>
      <w:r>
        <w:rPr>
          <w:rFonts w:ascii="Calibri" w:eastAsia="Calibri" w:hAnsi="Calibri" w:cs="Calibri"/>
          <w:sz w:val="22"/>
          <w:szCs w:val="22"/>
        </w:rPr>
        <w:t xml:space="preserve">Wybrani </w:t>
      </w:r>
      <w:r w:rsidRPr="0037353B">
        <w:rPr>
          <w:rFonts w:ascii="Calibri" w:eastAsia="Calibri" w:hAnsi="Calibri" w:cs="Calibri"/>
          <w:sz w:val="22"/>
          <w:szCs w:val="22"/>
        </w:rPr>
        <w:t>Wykonawcy</w:t>
      </w:r>
      <w:r>
        <w:rPr>
          <w:rFonts w:ascii="Calibri" w:eastAsia="Calibri" w:hAnsi="Calibri" w:cs="Calibri"/>
          <w:sz w:val="22"/>
          <w:szCs w:val="22"/>
        </w:rPr>
        <w:t>, którzy</w:t>
      </w:r>
      <w:r w:rsidRPr="0037353B">
        <w:rPr>
          <w:rFonts w:ascii="Calibri" w:eastAsia="Calibri" w:hAnsi="Calibri" w:cs="Calibri"/>
          <w:sz w:val="22"/>
          <w:szCs w:val="22"/>
        </w:rPr>
        <w:t xml:space="preserve"> wspólnie ubiega</w:t>
      </w:r>
      <w:r>
        <w:rPr>
          <w:rFonts w:ascii="Calibri" w:eastAsia="Calibri" w:hAnsi="Calibri" w:cs="Calibri"/>
          <w:sz w:val="22"/>
          <w:szCs w:val="22"/>
        </w:rPr>
        <w:t>li</w:t>
      </w:r>
      <w:r w:rsidRPr="0037353B">
        <w:rPr>
          <w:rFonts w:ascii="Calibri" w:eastAsia="Calibri" w:hAnsi="Calibri" w:cs="Calibri"/>
          <w:sz w:val="22"/>
          <w:szCs w:val="22"/>
        </w:rPr>
        <w:t xml:space="preserve"> się o udzielenie zamówienia ponoszą solidarną odpowiedzialność za wykonanie umowy</w:t>
      </w:r>
      <w:r>
        <w:rPr>
          <w:rFonts w:ascii="Calibri" w:eastAsia="Calibri" w:hAnsi="Calibri" w:cs="Calibri"/>
          <w:sz w:val="22"/>
          <w:szCs w:val="22"/>
        </w:rPr>
        <w:t xml:space="preserve">. </w:t>
      </w:r>
      <w:r w:rsidRPr="0037353B">
        <w:rPr>
          <w:rFonts w:ascii="Calibri" w:eastAsia="Calibri" w:hAnsi="Calibri" w:cs="Calibri"/>
          <w:sz w:val="22"/>
          <w:szCs w:val="22"/>
        </w:rPr>
        <w:t>Problematykę zobowiązań solidarnych, w zakresie nie uregulowanym przez umowę pomiędzy Wykonawcami wspólnie ubiegającymi się o udzielenie zamówienia, regulują przepisy prawa cywilnego.</w:t>
      </w:r>
    </w:p>
    <w:p w14:paraId="3F38294A" w14:textId="77777777" w:rsidR="00E40F6D" w:rsidRPr="0037353B" w:rsidRDefault="00000000" w:rsidP="005625B5">
      <w:pPr>
        <w:pStyle w:val="Default"/>
        <w:numPr>
          <w:ilvl w:val="0"/>
          <w:numId w:val="8"/>
        </w:numPr>
        <w:spacing w:line="360" w:lineRule="auto"/>
        <w:ind w:left="360"/>
        <w:jc w:val="both"/>
        <w:rPr>
          <w:rFonts w:ascii="Calibri" w:eastAsia="Calibri" w:hAnsi="Calibri" w:cs="Calibri"/>
          <w:sz w:val="22"/>
          <w:szCs w:val="22"/>
        </w:rPr>
      </w:pPr>
      <w:r w:rsidRPr="0037353B">
        <w:rPr>
          <w:rFonts w:ascii="Calibri" w:eastAsia="Calibri" w:hAnsi="Calibri" w:cs="Calibri"/>
          <w:sz w:val="22"/>
          <w:szCs w:val="22"/>
        </w:rPr>
        <w:t>Wspólników spółki cywilnej obowiązują zapisy dotyczące Wykonawców wspólnie ubiegających się o udzielenie zamówienia.</w:t>
      </w:r>
    </w:p>
    <w:p w14:paraId="6894DA71" w14:textId="77777777" w:rsidR="00E40F6D" w:rsidRDefault="00E40F6D">
      <w:pPr>
        <w:pStyle w:val="Tekstpodstawowy"/>
        <w:rPr>
          <w:rFonts w:ascii="Calibri" w:hAnsi="Calibri" w:cs="Calibri"/>
          <w:sz w:val="22"/>
          <w:szCs w:val="22"/>
        </w:rPr>
      </w:pPr>
    </w:p>
    <w:p w14:paraId="76380B9E" w14:textId="77777777" w:rsidR="00E30C86" w:rsidRDefault="00E30C86">
      <w:pPr>
        <w:pStyle w:val="Tekstpodstawowy"/>
        <w:rPr>
          <w:rFonts w:ascii="Calibri" w:hAnsi="Calibri" w:cs="Calibri"/>
          <w:sz w:val="22"/>
          <w:szCs w:val="22"/>
        </w:rPr>
      </w:pPr>
    </w:p>
    <w:p w14:paraId="4E225131" w14:textId="77777777" w:rsidR="00E30C86" w:rsidRPr="0037353B" w:rsidRDefault="00E30C86">
      <w:pPr>
        <w:pStyle w:val="Tekstpodstawowy"/>
        <w:rPr>
          <w:rFonts w:ascii="Calibri" w:hAnsi="Calibri" w:cs="Calibri"/>
          <w:sz w:val="22"/>
          <w:szCs w:val="22"/>
        </w:rPr>
      </w:pPr>
    </w:p>
    <w:p w14:paraId="318D03BC" w14:textId="22B6403F"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lastRenderedPageBreak/>
        <w:t xml:space="preserve">Rozdział VI. </w:t>
      </w:r>
      <w:r w:rsidR="00321B73" w:rsidRPr="00321B73">
        <w:rPr>
          <w:rFonts w:ascii="Calibri" w:hAnsi="Calibri" w:cs="Calibri"/>
          <w:b/>
          <w:sz w:val="22"/>
          <w:szCs w:val="22"/>
        </w:rPr>
        <w:t>OPIS SPOSOBU OBLICZENIA CENY OFERTY</w:t>
      </w:r>
    </w:p>
    <w:p w14:paraId="09D4FF3E" w14:textId="3023E8FC" w:rsidR="00E40F6D" w:rsidRPr="0037353B" w:rsidRDefault="00AE5366" w:rsidP="00F4062A">
      <w:pPr>
        <w:numPr>
          <w:ilvl w:val="0"/>
          <w:numId w:val="7"/>
        </w:numPr>
        <w:spacing w:line="360" w:lineRule="auto"/>
        <w:ind w:left="360"/>
        <w:contextualSpacing/>
        <w:jc w:val="both"/>
        <w:rPr>
          <w:rFonts w:ascii="Calibri" w:hAnsi="Calibri" w:cs="Calibri"/>
          <w:sz w:val="22"/>
          <w:szCs w:val="22"/>
        </w:rPr>
      </w:pPr>
      <w:r>
        <w:rPr>
          <w:rFonts w:ascii="Calibri" w:hAnsi="Calibri" w:cs="Calibri"/>
          <w:sz w:val="22"/>
          <w:szCs w:val="22"/>
        </w:rPr>
        <w:t xml:space="preserve">Oferent </w:t>
      </w:r>
      <w:r w:rsidRPr="0037353B">
        <w:rPr>
          <w:rFonts w:ascii="Calibri" w:hAnsi="Calibri" w:cs="Calibri"/>
          <w:sz w:val="22"/>
          <w:szCs w:val="22"/>
        </w:rPr>
        <w:t>zobowiązany jest do podania ceny za realizację przedmiotu zamówienia zgodnie</w:t>
      </w:r>
      <w:r>
        <w:rPr>
          <w:rFonts w:ascii="Calibri" w:hAnsi="Calibri" w:cs="Calibri"/>
          <w:sz w:val="22"/>
          <w:szCs w:val="22"/>
        </w:rPr>
        <w:t xml:space="preserve">                           </w:t>
      </w:r>
      <w:r w:rsidRPr="0037353B">
        <w:rPr>
          <w:rFonts w:ascii="Calibri" w:hAnsi="Calibri" w:cs="Calibri"/>
          <w:sz w:val="22"/>
          <w:szCs w:val="22"/>
        </w:rPr>
        <w:t xml:space="preserve"> z formularzem ofertowym. </w:t>
      </w:r>
    </w:p>
    <w:p w14:paraId="4B50ACFD" w14:textId="0A999630" w:rsidR="00E40F6D" w:rsidRPr="0037353B" w:rsidRDefault="00000000" w:rsidP="00F4062A">
      <w:pPr>
        <w:numPr>
          <w:ilvl w:val="0"/>
          <w:numId w:val="7"/>
        </w:numPr>
        <w:spacing w:line="360" w:lineRule="auto"/>
        <w:ind w:left="360"/>
        <w:contextualSpacing/>
        <w:jc w:val="both"/>
        <w:rPr>
          <w:rFonts w:ascii="Calibri" w:hAnsi="Calibri" w:cs="Calibri"/>
          <w:sz w:val="22"/>
          <w:szCs w:val="22"/>
        </w:rPr>
      </w:pPr>
      <w:r w:rsidRPr="0037353B">
        <w:rPr>
          <w:rFonts w:ascii="Calibri" w:hAnsi="Calibri" w:cs="Calibri"/>
          <w:sz w:val="22"/>
          <w:szCs w:val="22"/>
        </w:rPr>
        <w:t>Cena oferty zostanie przedstawiona w formie ryczałtu - ustawa z dnia 23 kwietnia 1964 roku – Kodeks cywilny (</w:t>
      </w:r>
      <w:proofErr w:type="spellStart"/>
      <w:r w:rsidRPr="0037353B">
        <w:rPr>
          <w:rFonts w:ascii="Calibri" w:hAnsi="Calibri" w:cs="Calibri"/>
          <w:sz w:val="22"/>
          <w:szCs w:val="22"/>
        </w:rPr>
        <w:t>t.j</w:t>
      </w:r>
      <w:proofErr w:type="spellEnd"/>
      <w:r w:rsidRPr="0037353B">
        <w:rPr>
          <w:rFonts w:ascii="Calibri" w:hAnsi="Calibri" w:cs="Calibri"/>
          <w:sz w:val="22"/>
          <w:szCs w:val="22"/>
        </w:rPr>
        <w:t>. 202</w:t>
      </w:r>
      <w:r w:rsidR="00AE5366">
        <w:rPr>
          <w:rFonts w:ascii="Calibri" w:hAnsi="Calibri" w:cs="Calibri"/>
          <w:sz w:val="22"/>
          <w:szCs w:val="22"/>
        </w:rPr>
        <w:t>4</w:t>
      </w:r>
      <w:r w:rsidRPr="0037353B">
        <w:rPr>
          <w:rFonts w:ascii="Calibri" w:hAnsi="Calibri" w:cs="Calibri"/>
          <w:sz w:val="22"/>
          <w:szCs w:val="22"/>
        </w:rPr>
        <w:t>r., poz.</w:t>
      </w:r>
      <w:r w:rsidR="00AE5366">
        <w:rPr>
          <w:rFonts w:ascii="Calibri" w:hAnsi="Calibri" w:cs="Calibri"/>
          <w:sz w:val="22"/>
          <w:szCs w:val="22"/>
        </w:rPr>
        <w:t>653</w:t>
      </w:r>
      <w:r w:rsidRPr="0037353B">
        <w:rPr>
          <w:rFonts w:ascii="Calibri" w:hAnsi="Calibri" w:cs="Calibri"/>
          <w:sz w:val="22"/>
          <w:szCs w:val="22"/>
        </w:rPr>
        <w:t>) ten rodzaj wynagrodzenia określa art. 632 §1. „Jeżeli strony umówiły się o wynagrodzenie ryczałtowe, przyjmujący zamówienie nie może żądać podwyższenia wynagrodzenia, chociażby w czasie zawarcia umowy nie można było przewidzieć rozmiaru lub kosztów prac.  Jeżeli jednak wskutek zmiany stosunków, której nie można było przewidzieć, wykonanie dzieła groziłoby przyjmującemu zamówienie rażącą stratą, sąd może podwyższyć ryczałt lub rozwiązać umowę.</w:t>
      </w:r>
    </w:p>
    <w:p w14:paraId="710939FA" w14:textId="77777777" w:rsidR="00E40F6D" w:rsidRPr="0037353B" w:rsidRDefault="00000000" w:rsidP="00F4062A">
      <w:pPr>
        <w:numPr>
          <w:ilvl w:val="0"/>
          <w:numId w:val="7"/>
        </w:numPr>
        <w:spacing w:line="360" w:lineRule="auto"/>
        <w:ind w:left="360"/>
        <w:contextualSpacing/>
        <w:jc w:val="both"/>
        <w:rPr>
          <w:rFonts w:ascii="Calibri" w:hAnsi="Calibri" w:cs="Calibri"/>
          <w:sz w:val="22"/>
          <w:szCs w:val="22"/>
        </w:rPr>
      </w:pPr>
      <w:r w:rsidRPr="0037353B">
        <w:rPr>
          <w:rFonts w:ascii="Calibri" w:hAnsi="Calibri" w:cs="Calibri"/>
          <w:sz w:val="22"/>
          <w:szCs w:val="22"/>
        </w:rPr>
        <w:t>W związku z powyższym cena oferty musi zawierać wszelkie koszty niezbędne do zrealizowania zamówienia wynikające wprost z zapytania ofertowego, jak również w niej nieujęte w szczególności będą to koszty: koszty zapewnienia osób nadzorujących roboty ze strony Wykonawcy, wykonania wszelkich robót przygotowawczych, porządkowych jak również wszelkich innych niezbędnych do wykonania i prawidłowej eksploatacji przedmiotu zamówienia</w:t>
      </w:r>
    </w:p>
    <w:p w14:paraId="0A022462" w14:textId="77777777" w:rsidR="00E40F6D" w:rsidRPr="0037353B" w:rsidRDefault="00000000" w:rsidP="00F4062A">
      <w:pPr>
        <w:numPr>
          <w:ilvl w:val="0"/>
          <w:numId w:val="7"/>
        </w:numPr>
        <w:spacing w:line="360" w:lineRule="auto"/>
        <w:ind w:left="360"/>
        <w:contextualSpacing/>
        <w:jc w:val="both"/>
        <w:rPr>
          <w:rFonts w:ascii="Calibri" w:hAnsi="Calibri" w:cs="Calibri"/>
          <w:sz w:val="22"/>
          <w:szCs w:val="22"/>
        </w:rPr>
      </w:pPr>
      <w:r w:rsidRPr="0037353B">
        <w:rPr>
          <w:rFonts w:ascii="Calibri" w:hAnsi="Calibri" w:cs="Calibri"/>
          <w:sz w:val="22"/>
          <w:szCs w:val="22"/>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0F3A811F" w14:textId="35A607C5" w:rsidR="00E40F6D" w:rsidRPr="0037353B" w:rsidRDefault="00000000" w:rsidP="00F4062A">
      <w:pPr>
        <w:numPr>
          <w:ilvl w:val="0"/>
          <w:numId w:val="7"/>
        </w:numPr>
        <w:spacing w:line="360" w:lineRule="auto"/>
        <w:ind w:left="360"/>
        <w:contextualSpacing/>
        <w:jc w:val="both"/>
        <w:rPr>
          <w:rFonts w:ascii="Calibri" w:hAnsi="Calibri" w:cs="Calibri"/>
          <w:sz w:val="22"/>
          <w:szCs w:val="22"/>
        </w:rPr>
      </w:pPr>
      <w:r w:rsidRPr="0037353B">
        <w:rPr>
          <w:rFonts w:ascii="Calibri" w:hAnsi="Calibri" w:cs="Calibri"/>
          <w:sz w:val="22"/>
          <w:szCs w:val="22"/>
        </w:rPr>
        <w:t>Jeżeli została złożona oferta, której wybór prowadziłby do powstania u zamawiającego obowiązku podatkowego zgodnie z ustawą z dnia 11 marca 2004 r. o podatku od towarów i usług (</w:t>
      </w:r>
      <w:proofErr w:type="spellStart"/>
      <w:r w:rsidRPr="0037353B">
        <w:rPr>
          <w:rFonts w:ascii="Calibri" w:hAnsi="Calibri" w:cs="Calibri"/>
          <w:sz w:val="22"/>
          <w:szCs w:val="22"/>
        </w:rPr>
        <w:t>t.j</w:t>
      </w:r>
      <w:proofErr w:type="spellEnd"/>
      <w:r w:rsidRPr="0037353B">
        <w:rPr>
          <w:rFonts w:ascii="Calibri" w:hAnsi="Calibri" w:cs="Calibri"/>
          <w:sz w:val="22"/>
          <w:szCs w:val="22"/>
        </w:rPr>
        <w:t>. Dz.U. z 202</w:t>
      </w:r>
      <w:r w:rsidR="00AE5366">
        <w:rPr>
          <w:rFonts w:ascii="Calibri" w:hAnsi="Calibri" w:cs="Calibri"/>
          <w:sz w:val="22"/>
          <w:szCs w:val="22"/>
        </w:rPr>
        <w:t>4</w:t>
      </w:r>
      <w:r w:rsidRPr="0037353B">
        <w:rPr>
          <w:rFonts w:ascii="Calibri" w:hAnsi="Calibri" w:cs="Calibri"/>
          <w:sz w:val="22"/>
          <w:szCs w:val="22"/>
        </w:rPr>
        <w:t xml:space="preserve">, poz. </w:t>
      </w:r>
      <w:r w:rsidR="00AE5366">
        <w:rPr>
          <w:rFonts w:ascii="Calibri" w:hAnsi="Calibri" w:cs="Calibri"/>
          <w:sz w:val="22"/>
          <w:szCs w:val="22"/>
        </w:rPr>
        <w:t>852</w:t>
      </w:r>
      <w:r w:rsidRPr="0037353B">
        <w:rPr>
          <w:rFonts w:ascii="Calibri" w:hAnsi="Calibri" w:cs="Calibri"/>
          <w:sz w:val="22"/>
          <w:szCs w:val="22"/>
        </w:rPr>
        <w:t xml:space="preserve">), dla celów zastosowania kryterium ceny lub kosztu zamawiający dolicza do przedstawionej w tej ofercie ceny kwotę podatku od towarów  i usług, którą miałby obowiązek rozliczyć. W ofercie, o której mowa w ust. 1, wykonawca ma obowiązek: </w:t>
      </w:r>
    </w:p>
    <w:p w14:paraId="52783A9B" w14:textId="77777777" w:rsidR="00E40F6D" w:rsidRPr="00AE5366" w:rsidRDefault="00000000" w:rsidP="00F4062A">
      <w:pPr>
        <w:pStyle w:val="Akapitzlist"/>
        <w:numPr>
          <w:ilvl w:val="0"/>
          <w:numId w:val="32"/>
        </w:numPr>
        <w:spacing w:line="360" w:lineRule="auto"/>
        <w:ind w:left="360"/>
        <w:contextualSpacing/>
        <w:jc w:val="both"/>
        <w:rPr>
          <w:rFonts w:ascii="Calibri" w:hAnsi="Calibri" w:cs="Calibri"/>
          <w:sz w:val="22"/>
          <w:szCs w:val="22"/>
        </w:rPr>
      </w:pPr>
      <w:r w:rsidRPr="00AE5366">
        <w:rPr>
          <w:rFonts w:ascii="Calibri" w:hAnsi="Calibri" w:cs="Calibri"/>
          <w:sz w:val="22"/>
          <w:szCs w:val="22"/>
        </w:rPr>
        <w:t xml:space="preserve">poinformowania zamawiającego, że wybór jego oferty będzie prowadził do powstania u zamawiającego obowiązku podatkowego; </w:t>
      </w:r>
    </w:p>
    <w:p w14:paraId="696D3CEC" w14:textId="77777777" w:rsidR="00E40F6D" w:rsidRPr="00AE5366" w:rsidRDefault="00000000" w:rsidP="00F4062A">
      <w:pPr>
        <w:pStyle w:val="Akapitzlist"/>
        <w:numPr>
          <w:ilvl w:val="0"/>
          <w:numId w:val="32"/>
        </w:numPr>
        <w:spacing w:line="360" w:lineRule="auto"/>
        <w:ind w:left="360"/>
        <w:contextualSpacing/>
        <w:jc w:val="both"/>
        <w:rPr>
          <w:rFonts w:ascii="Calibri" w:hAnsi="Calibri" w:cs="Calibri"/>
          <w:sz w:val="22"/>
          <w:szCs w:val="22"/>
        </w:rPr>
      </w:pPr>
      <w:r w:rsidRPr="00AE5366">
        <w:rPr>
          <w:rFonts w:ascii="Calibri" w:hAnsi="Calibri" w:cs="Calibri"/>
          <w:sz w:val="22"/>
          <w:szCs w:val="22"/>
        </w:rPr>
        <w:t xml:space="preserve">wskazania nazwy (rodzaju) towaru lub usługi, których dostawa lub świadczenie będą prowadziły do powstania obowiązku podatkowego; </w:t>
      </w:r>
    </w:p>
    <w:p w14:paraId="1EC72A2A" w14:textId="77777777" w:rsidR="00E40F6D" w:rsidRPr="00AE5366" w:rsidRDefault="00000000" w:rsidP="00F4062A">
      <w:pPr>
        <w:pStyle w:val="Akapitzlist"/>
        <w:numPr>
          <w:ilvl w:val="0"/>
          <w:numId w:val="32"/>
        </w:numPr>
        <w:spacing w:line="360" w:lineRule="auto"/>
        <w:ind w:left="360"/>
        <w:contextualSpacing/>
        <w:jc w:val="both"/>
        <w:rPr>
          <w:rFonts w:ascii="Calibri" w:hAnsi="Calibri" w:cs="Calibri"/>
          <w:sz w:val="22"/>
          <w:szCs w:val="22"/>
        </w:rPr>
      </w:pPr>
      <w:r w:rsidRPr="00AE5366">
        <w:rPr>
          <w:rFonts w:ascii="Calibri" w:hAnsi="Calibri" w:cs="Calibri"/>
          <w:sz w:val="22"/>
          <w:szCs w:val="22"/>
        </w:rPr>
        <w:t xml:space="preserve">wskazania wartości towaru lub usługi objętego obowiązkiem podatkowym zamawiającego, bez kwoty podatku; </w:t>
      </w:r>
    </w:p>
    <w:p w14:paraId="59A94D78" w14:textId="77777777" w:rsidR="00E40F6D" w:rsidRPr="00AE5366" w:rsidRDefault="00000000" w:rsidP="00F4062A">
      <w:pPr>
        <w:pStyle w:val="Akapitzlist"/>
        <w:numPr>
          <w:ilvl w:val="0"/>
          <w:numId w:val="32"/>
        </w:numPr>
        <w:spacing w:line="360" w:lineRule="auto"/>
        <w:ind w:left="360"/>
        <w:contextualSpacing/>
        <w:jc w:val="both"/>
        <w:rPr>
          <w:rFonts w:ascii="Calibri" w:hAnsi="Calibri" w:cs="Calibri"/>
          <w:sz w:val="22"/>
          <w:szCs w:val="22"/>
        </w:rPr>
      </w:pPr>
      <w:r w:rsidRPr="00AE5366">
        <w:rPr>
          <w:rFonts w:ascii="Calibri" w:hAnsi="Calibri" w:cs="Calibri"/>
          <w:sz w:val="22"/>
          <w:szCs w:val="22"/>
        </w:rPr>
        <w:lastRenderedPageBreak/>
        <w:t>wskazania stawki podatku od towarów i usług, która zgodnie z wiedzą wykonawcy, będzie miała zastosowanie.</w:t>
      </w:r>
    </w:p>
    <w:p w14:paraId="4F0DE7FC" w14:textId="77777777" w:rsidR="00E40F6D" w:rsidRPr="0037353B" w:rsidRDefault="00000000" w:rsidP="004C26D0">
      <w:pPr>
        <w:rPr>
          <w:rFonts w:ascii="Calibri" w:hAnsi="Calibri" w:cs="Calibri"/>
          <w:sz w:val="22"/>
          <w:szCs w:val="22"/>
        </w:rPr>
      </w:pPr>
      <w:r w:rsidRPr="0037353B">
        <w:rPr>
          <w:rFonts w:ascii="Calibri" w:hAnsi="Calibri" w:cs="Calibri"/>
          <w:sz w:val="22"/>
          <w:szCs w:val="22"/>
        </w:rPr>
        <w:t xml:space="preserve">Ceną oferty jest cena </w:t>
      </w:r>
      <w:r w:rsidRPr="004C26D0">
        <w:t>brutto</w:t>
      </w:r>
      <w:r w:rsidRPr="0037353B">
        <w:rPr>
          <w:rFonts w:ascii="Calibri" w:hAnsi="Calibri" w:cs="Calibri"/>
          <w:sz w:val="22"/>
          <w:szCs w:val="22"/>
        </w:rPr>
        <w:t xml:space="preserve"> za realizację przedmiotu zamówienia. </w:t>
      </w:r>
    </w:p>
    <w:p w14:paraId="7A476125" w14:textId="659422BB" w:rsidR="00E40F6D" w:rsidRPr="007D601D" w:rsidRDefault="00000000" w:rsidP="007D601D">
      <w:pPr>
        <w:numPr>
          <w:ilvl w:val="0"/>
          <w:numId w:val="7"/>
        </w:numPr>
        <w:spacing w:line="360" w:lineRule="auto"/>
        <w:ind w:left="360"/>
        <w:contextualSpacing/>
        <w:jc w:val="both"/>
        <w:rPr>
          <w:rFonts w:ascii="Calibri" w:hAnsi="Calibri" w:cs="Calibri"/>
          <w:sz w:val="22"/>
          <w:szCs w:val="22"/>
        </w:rPr>
      </w:pPr>
      <w:r w:rsidRPr="0037353B">
        <w:rPr>
          <w:rFonts w:ascii="Calibri" w:hAnsi="Calibri" w:cs="Calibri"/>
          <w:sz w:val="22"/>
          <w:szCs w:val="22"/>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423555D5" w14:textId="5ECDF720" w:rsidR="00E40F6D" w:rsidRPr="004C26D0" w:rsidRDefault="00000000" w:rsidP="004C26D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Rozdział VII. Termin wykonania zamówienia.</w:t>
      </w:r>
    </w:p>
    <w:p w14:paraId="6382C32E" w14:textId="0148BED7" w:rsidR="00E40F6D" w:rsidRPr="0037353B" w:rsidRDefault="00000000">
      <w:pPr>
        <w:spacing w:line="360" w:lineRule="auto"/>
        <w:jc w:val="both"/>
        <w:rPr>
          <w:rFonts w:ascii="Calibri" w:hAnsi="Calibri" w:cs="Calibri"/>
          <w:sz w:val="22"/>
          <w:szCs w:val="22"/>
        </w:rPr>
      </w:pPr>
      <w:r w:rsidRPr="004C26D0">
        <w:rPr>
          <w:rFonts w:ascii="Calibri" w:hAnsi="Calibri" w:cs="Calibri"/>
          <w:sz w:val="22"/>
          <w:szCs w:val="22"/>
        </w:rPr>
        <w:t xml:space="preserve">W terminie </w:t>
      </w:r>
      <w:r w:rsidRPr="004C26D0">
        <w:rPr>
          <w:rFonts w:ascii="Calibri" w:hAnsi="Calibri" w:cs="Calibri"/>
          <w:b/>
          <w:bCs/>
          <w:sz w:val="22"/>
          <w:szCs w:val="22"/>
        </w:rPr>
        <w:t xml:space="preserve"> </w:t>
      </w:r>
      <w:r w:rsidR="00F4062A" w:rsidRPr="004C26D0">
        <w:rPr>
          <w:rFonts w:ascii="Calibri" w:hAnsi="Calibri" w:cs="Calibri"/>
          <w:b/>
          <w:bCs/>
          <w:sz w:val="22"/>
          <w:szCs w:val="22"/>
        </w:rPr>
        <w:t>maksymalnym do 400</w:t>
      </w:r>
      <w:r w:rsidRPr="004C26D0">
        <w:rPr>
          <w:rFonts w:ascii="Calibri" w:hAnsi="Calibri" w:cs="Calibri"/>
          <w:b/>
          <w:bCs/>
          <w:sz w:val="22"/>
          <w:szCs w:val="22"/>
        </w:rPr>
        <w:t xml:space="preserve"> dni od dnia podpisania umowy.</w:t>
      </w:r>
      <w:r w:rsidRPr="0037353B">
        <w:rPr>
          <w:rFonts w:ascii="Calibri" w:hAnsi="Calibri" w:cs="Calibri"/>
          <w:b/>
          <w:bCs/>
          <w:sz w:val="22"/>
          <w:szCs w:val="22"/>
        </w:rPr>
        <w:t xml:space="preserve"> </w:t>
      </w:r>
    </w:p>
    <w:p w14:paraId="2A86B732"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rPr>
          <w:rFonts w:ascii="Calibri" w:hAnsi="Calibri" w:cs="Calibri"/>
          <w:b/>
          <w:sz w:val="22"/>
          <w:szCs w:val="22"/>
        </w:rPr>
      </w:pPr>
      <w:r w:rsidRPr="0037353B">
        <w:rPr>
          <w:rFonts w:ascii="Calibri" w:hAnsi="Calibri" w:cs="Calibri"/>
          <w:b/>
          <w:sz w:val="22"/>
          <w:szCs w:val="22"/>
        </w:rPr>
        <w:t>Rozdział VIII. Termin i sposób składania ofert.</w:t>
      </w:r>
    </w:p>
    <w:p w14:paraId="52B7EF7B" w14:textId="11E1E582" w:rsidR="004C26D0" w:rsidRPr="004C26D0" w:rsidRDefault="004C26D0" w:rsidP="00F4062A">
      <w:pPr>
        <w:numPr>
          <w:ilvl w:val="0"/>
          <w:numId w:val="3"/>
        </w:numPr>
        <w:spacing w:line="360" w:lineRule="auto"/>
        <w:ind w:left="0"/>
        <w:jc w:val="both"/>
        <w:rPr>
          <w:rFonts w:ascii="Calibri" w:eastAsiaTheme="minorEastAsia" w:hAnsi="Calibri" w:cs="Calibri"/>
          <w:sz w:val="22"/>
          <w:szCs w:val="22"/>
          <w:lang w:eastAsia="en-US"/>
        </w:rPr>
      </w:pPr>
      <w:r w:rsidRPr="004C26D0">
        <w:rPr>
          <w:rFonts w:ascii="Calibri" w:eastAsiaTheme="minorEastAsia" w:hAnsi="Calibri" w:cs="Calibri"/>
          <w:sz w:val="22"/>
          <w:szCs w:val="22"/>
          <w:lang w:eastAsia="en-US"/>
        </w:rPr>
        <w:t>Termin składania ofert: 27 sierpnia 2024 r. do godz. 16.00</w:t>
      </w:r>
    </w:p>
    <w:p w14:paraId="549BCA7D" w14:textId="798DDF2E" w:rsidR="00E40F6D" w:rsidRPr="0037353B" w:rsidRDefault="00000000" w:rsidP="00F4062A">
      <w:pPr>
        <w:numPr>
          <w:ilvl w:val="0"/>
          <w:numId w:val="3"/>
        </w:numPr>
        <w:spacing w:line="360" w:lineRule="auto"/>
        <w:ind w:left="0"/>
        <w:jc w:val="both"/>
        <w:rPr>
          <w:rFonts w:ascii="Calibri" w:eastAsiaTheme="minorEastAsia" w:hAnsi="Calibri" w:cs="Calibri"/>
          <w:sz w:val="22"/>
          <w:szCs w:val="22"/>
          <w:u w:val="single"/>
          <w:lang w:eastAsia="en-US"/>
        </w:rPr>
      </w:pPr>
      <w:r w:rsidRPr="0037353B">
        <w:rPr>
          <w:rFonts w:ascii="Calibri" w:hAnsi="Calibri" w:cs="Calibri"/>
          <w:sz w:val="22"/>
          <w:szCs w:val="22"/>
        </w:rPr>
        <w:t xml:space="preserve">Ofertę można złożyć osobiście, przesłać za pomocą poczty tradycyjnej, kurierem, gońcem.                                Ofertę należy złożyć na adres Zamawiającego: </w:t>
      </w:r>
    </w:p>
    <w:p w14:paraId="77B3FA65" w14:textId="77777777" w:rsidR="00E40F6D" w:rsidRPr="0037353B" w:rsidRDefault="00000000" w:rsidP="00F4062A">
      <w:pPr>
        <w:spacing w:line="360" w:lineRule="auto"/>
        <w:jc w:val="both"/>
        <w:rPr>
          <w:rFonts w:ascii="Calibri" w:eastAsiaTheme="minorEastAsia" w:hAnsi="Calibri" w:cs="Calibri"/>
          <w:b/>
          <w:bCs/>
          <w:sz w:val="22"/>
          <w:szCs w:val="22"/>
          <w:lang w:eastAsia="en-US"/>
        </w:rPr>
      </w:pPr>
      <w:r w:rsidRPr="0037353B">
        <w:rPr>
          <w:rFonts w:ascii="Calibri" w:eastAsiaTheme="minorEastAsia" w:hAnsi="Calibri" w:cs="Calibri"/>
          <w:b/>
          <w:bCs/>
          <w:sz w:val="22"/>
          <w:szCs w:val="22"/>
          <w:lang w:eastAsia="en-US"/>
        </w:rPr>
        <w:t xml:space="preserve">Parafia Rzymskokatolicka pw. Chrystusa Króla 76-039 Biesiekierz 53, </w:t>
      </w:r>
    </w:p>
    <w:p w14:paraId="4E99DE7D" w14:textId="77777777" w:rsidR="00E40F6D" w:rsidRPr="0037353B" w:rsidRDefault="00000000" w:rsidP="00F4062A">
      <w:pPr>
        <w:spacing w:line="360" w:lineRule="auto"/>
        <w:jc w:val="both"/>
        <w:rPr>
          <w:rFonts w:ascii="Calibri" w:eastAsiaTheme="minorEastAsia" w:hAnsi="Calibri" w:cs="Calibri"/>
          <w:sz w:val="22"/>
          <w:szCs w:val="22"/>
          <w:u w:val="single"/>
          <w:lang w:eastAsia="en-US"/>
        </w:rPr>
      </w:pPr>
      <w:r w:rsidRPr="0037353B">
        <w:rPr>
          <w:rFonts w:ascii="Calibri" w:hAnsi="Calibri" w:cs="Calibri"/>
          <w:sz w:val="22"/>
          <w:szCs w:val="22"/>
          <w:u w:val="single"/>
        </w:rPr>
        <w:t>Składając ofertę osobiście, za pomocą poczty tradycyjnej, kurierem lub gońcem należy napisać na kopercie nie otwierać).</w:t>
      </w:r>
    </w:p>
    <w:p w14:paraId="7FF94D87" w14:textId="77777777" w:rsidR="00E40F6D" w:rsidRPr="0037353B" w:rsidRDefault="00000000" w:rsidP="00F4062A">
      <w:pPr>
        <w:numPr>
          <w:ilvl w:val="0"/>
          <w:numId w:val="3"/>
        </w:numPr>
        <w:spacing w:line="360" w:lineRule="auto"/>
        <w:ind w:left="0"/>
        <w:jc w:val="both"/>
        <w:rPr>
          <w:rFonts w:ascii="Calibri" w:hAnsi="Calibri" w:cs="Calibri"/>
          <w:b/>
          <w:bCs/>
          <w:sz w:val="22"/>
          <w:szCs w:val="22"/>
        </w:rPr>
      </w:pPr>
      <w:r w:rsidRPr="0037353B">
        <w:rPr>
          <w:rFonts w:ascii="Calibri" w:hAnsi="Calibri" w:cs="Calibri"/>
          <w:sz w:val="22"/>
          <w:szCs w:val="22"/>
        </w:rPr>
        <w:t xml:space="preserve">Ofertę sporządzić należy na druku „Formularz ofertowy” stanowiącym </w:t>
      </w:r>
      <w:r w:rsidRPr="0037353B">
        <w:rPr>
          <w:rFonts w:ascii="Calibri" w:hAnsi="Calibri" w:cs="Calibri"/>
          <w:b/>
          <w:bCs/>
          <w:sz w:val="22"/>
          <w:szCs w:val="22"/>
        </w:rPr>
        <w:t xml:space="preserve">Załącznik nr 3 </w:t>
      </w:r>
      <w:r w:rsidRPr="0037353B">
        <w:rPr>
          <w:rFonts w:ascii="Calibri" w:hAnsi="Calibri" w:cs="Calibri"/>
          <w:sz w:val="22"/>
          <w:szCs w:val="22"/>
        </w:rPr>
        <w:t xml:space="preserve">do niniejszego zapytania ofertowego, w języku polskim, w formie pisemnej, czytelnie, wypełniając nieścieralnym atramentem lub długopisem, maszynowo lub komputerowo. Formularz wraz z załącznikami wskazanymi </w:t>
      </w:r>
      <w:r w:rsidRPr="0037353B">
        <w:rPr>
          <w:rFonts w:ascii="Calibri" w:hAnsi="Calibri" w:cs="Calibri"/>
          <w:b/>
          <w:bCs/>
          <w:sz w:val="22"/>
          <w:szCs w:val="22"/>
        </w:rPr>
        <w:t>w Rozdziale XII</w:t>
      </w:r>
      <w:r w:rsidRPr="0037353B">
        <w:rPr>
          <w:rFonts w:ascii="Calibri" w:hAnsi="Calibri" w:cs="Calibri"/>
          <w:sz w:val="22"/>
          <w:szCs w:val="22"/>
        </w:rPr>
        <w:t xml:space="preserve"> musi zostać podpisany i zeskanowany na wskazany adres mail w </w:t>
      </w:r>
      <w:r w:rsidRPr="0037353B">
        <w:rPr>
          <w:rFonts w:ascii="Calibri" w:hAnsi="Calibri" w:cs="Calibri"/>
          <w:b/>
          <w:bCs/>
          <w:sz w:val="22"/>
          <w:szCs w:val="22"/>
        </w:rPr>
        <w:t>pkt. 2</w:t>
      </w:r>
      <w:r w:rsidRPr="0037353B">
        <w:rPr>
          <w:rFonts w:ascii="Calibri" w:hAnsi="Calibri" w:cs="Calibri"/>
          <w:sz w:val="22"/>
          <w:szCs w:val="22"/>
        </w:rPr>
        <w:t xml:space="preserve"> </w:t>
      </w:r>
      <w:r w:rsidRPr="0037353B">
        <w:rPr>
          <w:rFonts w:ascii="Calibri" w:hAnsi="Calibri" w:cs="Calibri"/>
          <w:b/>
          <w:bCs/>
          <w:sz w:val="22"/>
          <w:szCs w:val="22"/>
        </w:rPr>
        <w:t xml:space="preserve">Rozdziału VIII. Wszelkie pytania należy kierować na adres </w:t>
      </w:r>
      <w:hyperlink r:id="rId13">
        <w:r w:rsidRPr="0037353B">
          <w:rPr>
            <w:rStyle w:val="czeinternetowe"/>
            <w:rFonts w:ascii="Calibri" w:hAnsi="Calibri" w:cs="Calibri"/>
            <w:b/>
            <w:bCs/>
            <w:sz w:val="22"/>
            <w:szCs w:val="22"/>
          </w:rPr>
          <w:t>zbigniewkukiel1@gmail.com</w:t>
        </w:r>
      </w:hyperlink>
      <w:r w:rsidRPr="0037353B">
        <w:rPr>
          <w:rFonts w:ascii="Calibri" w:hAnsi="Calibri" w:cs="Calibri"/>
          <w:b/>
          <w:bCs/>
          <w:sz w:val="22"/>
          <w:szCs w:val="22"/>
        </w:rPr>
        <w:t xml:space="preserve"> </w:t>
      </w:r>
    </w:p>
    <w:p w14:paraId="7F81A31D" w14:textId="77777777" w:rsidR="00F4062A" w:rsidRDefault="00000000" w:rsidP="00F4062A">
      <w:pPr>
        <w:spacing w:line="360" w:lineRule="auto"/>
        <w:jc w:val="both"/>
        <w:rPr>
          <w:rFonts w:ascii="Calibri" w:hAnsi="Calibri" w:cs="Calibri"/>
          <w:sz w:val="22"/>
          <w:szCs w:val="22"/>
        </w:rPr>
      </w:pPr>
      <w:r w:rsidRPr="0037353B">
        <w:rPr>
          <w:rFonts w:ascii="Calibri" w:hAnsi="Calibri" w:cs="Calibri"/>
          <w:sz w:val="22"/>
          <w:szCs w:val="22"/>
        </w:rPr>
        <w:t>Złożenie oferty nie powoduje powstania żadnych zobowiązań wobec stron. Oferty są przygotowywane na koszt</w:t>
      </w:r>
      <w:r w:rsidR="00F4062A">
        <w:rPr>
          <w:rFonts w:ascii="Calibri" w:hAnsi="Calibri" w:cs="Calibri"/>
          <w:sz w:val="22"/>
          <w:szCs w:val="22"/>
        </w:rPr>
        <w:t xml:space="preserve"> oferentów </w:t>
      </w:r>
      <w:r w:rsidRPr="0037353B">
        <w:rPr>
          <w:rFonts w:ascii="Calibri" w:hAnsi="Calibri" w:cs="Calibri"/>
          <w:sz w:val="22"/>
          <w:szCs w:val="22"/>
        </w:rPr>
        <w:t xml:space="preserve">. </w:t>
      </w:r>
    </w:p>
    <w:p w14:paraId="611F3F98" w14:textId="2B289778" w:rsidR="00E40F6D" w:rsidRPr="00F4062A" w:rsidRDefault="00000000" w:rsidP="00F4062A">
      <w:pPr>
        <w:pStyle w:val="Akapitzlist"/>
        <w:numPr>
          <w:ilvl w:val="0"/>
          <w:numId w:val="3"/>
        </w:numPr>
        <w:spacing w:line="360" w:lineRule="auto"/>
        <w:ind w:left="0"/>
        <w:jc w:val="both"/>
        <w:rPr>
          <w:rFonts w:ascii="Calibri" w:hAnsi="Calibri" w:cs="Calibri"/>
          <w:sz w:val="22"/>
          <w:szCs w:val="22"/>
        </w:rPr>
      </w:pPr>
      <w:r w:rsidRPr="00F4062A">
        <w:rPr>
          <w:rFonts w:ascii="Calibri" w:hAnsi="Calibri" w:cs="Calibri"/>
          <w:sz w:val="22"/>
          <w:szCs w:val="22"/>
        </w:rPr>
        <w:t>Oferta oraz wszelkie oświadczenia i zaświadczenia składane trakcie postępowania są jawne.</w:t>
      </w:r>
    </w:p>
    <w:p w14:paraId="06D79512" w14:textId="0B48F86C" w:rsidR="00E40F6D" w:rsidRPr="0037353B" w:rsidRDefault="00F4062A" w:rsidP="00F4062A">
      <w:pPr>
        <w:pStyle w:val="Akapitzlist"/>
        <w:numPr>
          <w:ilvl w:val="0"/>
          <w:numId w:val="3"/>
        </w:numPr>
        <w:spacing w:line="360" w:lineRule="auto"/>
        <w:ind w:left="0"/>
        <w:jc w:val="both"/>
        <w:rPr>
          <w:rFonts w:ascii="Calibri" w:hAnsi="Calibri" w:cs="Calibri"/>
          <w:sz w:val="22"/>
          <w:szCs w:val="22"/>
        </w:rPr>
      </w:pPr>
      <w:r>
        <w:rPr>
          <w:rFonts w:ascii="Calibri" w:hAnsi="Calibri" w:cs="Calibri"/>
          <w:sz w:val="22"/>
          <w:szCs w:val="22"/>
        </w:rPr>
        <w:t xml:space="preserve">Oferent </w:t>
      </w:r>
      <w:r w:rsidRPr="0037353B">
        <w:rPr>
          <w:rFonts w:ascii="Calibri" w:hAnsi="Calibri" w:cs="Calibri"/>
          <w:sz w:val="22"/>
          <w:szCs w:val="22"/>
        </w:rPr>
        <w:t>może wprowadzić zmiany do złożonej oferty oraz wycofać złożoną ofertę przed upływem terminu do składania ofert:</w:t>
      </w:r>
    </w:p>
    <w:p w14:paraId="177E87C4" w14:textId="61CDBC29" w:rsidR="00E40F6D" w:rsidRPr="0037353B" w:rsidRDefault="00000000" w:rsidP="00F4062A">
      <w:pPr>
        <w:pStyle w:val="Akapitzlist"/>
        <w:spacing w:line="360" w:lineRule="auto"/>
        <w:ind w:left="0"/>
        <w:jc w:val="both"/>
        <w:rPr>
          <w:rFonts w:ascii="Calibri" w:hAnsi="Calibri" w:cs="Calibri"/>
          <w:sz w:val="22"/>
          <w:szCs w:val="22"/>
        </w:rPr>
      </w:pPr>
      <w:r w:rsidRPr="0037353B">
        <w:rPr>
          <w:rFonts w:ascii="Calibri" w:hAnsi="Calibri" w:cs="Calibri"/>
          <w:sz w:val="22"/>
          <w:szCs w:val="22"/>
        </w:rPr>
        <w:t>a) w przypadku zmiany oferty</w:t>
      </w:r>
      <w:r w:rsidR="00F4062A">
        <w:rPr>
          <w:rFonts w:ascii="Calibri" w:hAnsi="Calibri" w:cs="Calibri"/>
          <w:sz w:val="22"/>
          <w:szCs w:val="22"/>
        </w:rPr>
        <w:t xml:space="preserve">, należy złożyć </w:t>
      </w:r>
      <w:r w:rsidRPr="0037353B">
        <w:rPr>
          <w:rFonts w:ascii="Calibri" w:hAnsi="Calibri" w:cs="Calibri"/>
          <w:sz w:val="22"/>
          <w:szCs w:val="22"/>
        </w:rPr>
        <w:t>pisemne oświadczenie o wprowadzeniu zmian, określając zakres i rodzaj tych zmian lub przedłożenia nowych dokumentów</w:t>
      </w:r>
      <w:r w:rsidR="00F4062A">
        <w:rPr>
          <w:rFonts w:ascii="Calibri" w:hAnsi="Calibri" w:cs="Calibri"/>
          <w:sz w:val="22"/>
          <w:szCs w:val="22"/>
        </w:rPr>
        <w:t xml:space="preserve">. </w:t>
      </w:r>
      <w:r w:rsidRPr="0037353B">
        <w:rPr>
          <w:rFonts w:ascii="Calibri" w:hAnsi="Calibri" w:cs="Calibri"/>
          <w:sz w:val="22"/>
          <w:szCs w:val="22"/>
        </w:rPr>
        <w:t xml:space="preserve">Powyższe oświadczenie oraz ewentualne dokumenty należy zamieścić w zamkniętym opakowaniu, zgodnie z opisem zawartym w </w:t>
      </w:r>
      <w:r w:rsidRPr="0037353B">
        <w:rPr>
          <w:rFonts w:ascii="Calibri" w:hAnsi="Calibri" w:cs="Calibri"/>
          <w:sz w:val="22"/>
          <w:szCs w:val="22"/>
        </w:rPr>
        <w:lastRenderedPageBreak/>
        <w:t>pkt 2 z dopiskiem ”ZMIANA”. Dokumenty oznaczone „ZMIANA” po stwierdzeniu poprawności procedury dokonywania zmian, zostaną dołączone do oferty.</w:t>
      </w:r>
    </w:p>
    <w:p w14:paraId="6C2B34D4" w14:textId="265008B8" w:rsidR="00E40F6D" w:rsidRPr="0037353B" w:rsidRDefault="00000000" w:rsidP="00F4062A">
      <w:pPr>
        <w:pStyle w:val="Akapitzlist"/>
        <w:spacing w:line="360" w:lineRule="auto"/>
        <w:ind w:left="0"/>
        <w:jc w:val="both"/>
        <w:rPr>
          <w:rFonts w:ascii="Calibri" w:hAnsi="Calibri" w:cs="Calibri"/>
          <w:sz w:val="22"/>
          <w:szCs w:val="22"/>
        </w:rPr>
      </w:pPr>
      <w:r w:rsidRPr="0037353B">
        <w:rPr>
          <w:rFonts w:ascii="Calibri" w:hAnsi="Calibri" w:cs="Calibri"/>
          <w:sz w:val="22"/>
          <w:szCs w:val="22"/>
        </w:rPr>
        <w:t xml:space="preserve">b) W przypadku wycofania oferty, </w:t>
      </w:r>
      <w:r w:rsidR="00F4062A">
        <w:rPr>
          <w:rFonts w:ascii="Calibri" w:hAnsi="Calibri" w:cs="Calibri"/>
          <w:sz w:val="22"/>
          <w:szCs w:val="22"/>
        </w:rPr>
        <w:t>należy złożyć</w:t>
      </w:r>
      <w:r w:rsidRPr="0037353B">
        <w:rPr>
          <w:rFonts w:ascii="Calibri" w:hAnsi="Calibri" w:cs="Calibri"/>
          <w:sz w:val="22"/>
          <w:szCs w:val="22"/>
        </w:rPr>
        <w:t xml:space="preserve"> pisemne oświadczenie, że ofertę wycofuje, umieszczone w zamkniętym opakowaniu, oznaczonym zgodnie z opisem zawartym w pkt 2 z dopiskiem „WYCOFANIE”. Oferty wycofane nie będą otwierane. </w:t>
      </w:r>
    </w:p>
    <w:p w14:paraId="5096A5EC" w14:textId="77777777" w:rsidR="00E40F6D" w:rsidRPr="0037353B" w:rsidRDefault="00000000" w:rsidP="00F4062A">
      <w:pPr>
        <w:numPr>
          <w:ilvl w:val="0"/>
          <w:numId w:val="3"/>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Osobą uprawnioną do kontaktu jest ks. : </w:t>
      </w:r>
      <w:r w:rsidRPr="0037353B">
        <w:rPr>
          <w:rFonts w:ascii="Calibri" w:hAnsi="Calibri" w:cs="Calibri"/>
          <w:b/>
          <w:bCs/>
          <w:sz w:val="22"/>
          <w:szCs w:val="22"/>
        </w:rPr>
        <w:t xml:space="preserve">ks. Zbigniew </w:t>
      </w:r>
      <w:proofErr w:type="spellStart"/>
      <w:r w:rsidRPr="0037353B">
        <w:rPr>
          <w:rFonts w:ascii="Calibri" w:hAnsi="Calibri" w:cs="Calibri"/>
          <w:b/>
          <w:bCs/>
          <w:sz w:val="22"/>
          <w:szCs w:val="22"/>
        </w:rPr>
        <w:t>Kukiel</w:t>
      </w:r>
      <w:proofErr w:type="spellEnd"/>
      <w:r w:rsidRPr="0037353B">
        <w:rPr>
          <w:rFonts w:ascii="Calibri" w:hAnsi="Calibri" w:cs="Calibri"/>
          <w:b/>
          <w:bCs/>
          <w:sz w:val="22"/>
          <w:szCs w:val="22"/>
        </w:rPr>
        <w:t xml:space="preserve"> </w:t>
      </w:r>
      <w:r w:rsidRPr="007D601D">
        <w:rPr>
          <w:rFonts w:ascii="Calibri" w:hAnsi="Calibri" w:cs="Calibri"/>
          <w:b/>
          <w:bCs/>
          <w:sz w:val="22"/>
          <w:szCs w:val="22"/>
        </w:rPr>
        <w:t>tel.</w:t>
      </w:r>
      <w:r w:rsidRPr="0037353B">
        <w:rPr>
          <w:rFonts w:ascii="Calibri" w:hAnsi="Calibri" w:cs="Calibri"/>
          <w:b/>
          <w:bCs/>
          <w:sz w:val="22"/>
          <w:szCs w:val="22"/>
        </w:rPr>
        <w:t xml:space="preserve"> 604 924 361</w:t>
      </w:r>
    </w:p>
    <w:p w14:paraId="3E6820C8" w14:textId="3A13756D" w:rsidR="00E40F6D" w:rsidRPr="0037353B" w:rsidRDefault="00000000" w:rsidP="00F4062A">
      <w:pPr>
        <w:numPr>
          <w:ilvl w:val="0"/>
          <w:numId w:val="3"/>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Otwarcie ofert nastąpi w dniu </w:t>
      </w:r>
      <w:r w:rsidR="004C26D0" w:rsidRPr="00DE0FF6">
        <w:rPr>
          <w:rFonts w:ascii="Calibri" w:hAnsi="Calibri" w:cs="Calibri"/>
          <w:b/>
          <w:bCs/>
          <w:sz w:val="22"/>
          <w:szCs w:val="22"/>
        </w:rPr>
        <w:t>27 sierpnia</w:t>
      </w:r>
      <w:r w:rsidRPr="00DE0FF6">
        <w:rPr>
          <w:rFonts w:ascii="Calibri" w:hAnsi="Calibri" w:cs="Calibri"/>
          <w:b/>
          <w:bCs/>
          <w:sz w:val="22"/>
          <w:szCs w:val="22"/>
        </w:rPr>
        <w:t xml:space="preserve"> 2024 r. o godz. 17:00</w:t>
      </w:r>
      <w:r w:rsidRPr="0037353B">
        <w:rPr>
          <w:rFonts w:ascii="Calibri" w:hAnsi="Calibri" w:cs="Calibri"/>
          <w:sz w:val="22"/>
          <w:szCs w:val="22"/>
        </w:rPr>
        <w:t xml:space="preserve">  w siedzibie Zamawiającego.</w:t>
      </w:r>
    </w:p>
    <w:p w14:paraId="3BBE6E86" w14:textId="77777777" w:rsidR="00E40F6D" w:rsidRPr="0037353B" w:rsidRDefault="00000000" w:rsidP="00F4062A">
      <w:pPr>
        <w:numPr>
          <w:ilvl w:val="0"/>
          <w:numId w:val="3"/>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O rozstrzygnięciu postępowania oferenci zostaną powiadomieni drogą mailową. </w:t>
      </w:r>
    </w:p>
    <w:p w14:paraId="13A2EAAA" w14:textId="77777777" w:rsidR="00E40F6D" w:rsidRPr="0037353B" w:rsidRDefault="00000000" w:rsidP="00F4062A">
      <w:pPr>
        <w:numPr>
          <w:ilvl w:val="0"/>
          <w:numId w:val="3"/>
        </w:numPr>
        <w:spacing w:line="360" w:lineRule="auto"/>
        <w:ind w:left="0"/>
        <w:contextualSpacing/>
        <w:jc w:val="both"/>
        <w:rPr>
          <w:rFonts w:ascii="Calibri" w:hAnsi="Calibri" w:cs="Calibri"/>
          <w:sz w:val="22"/>
          <w:szCs w:val="22"/>
        </w:rPr>
      </w:pPr>
      <w:r w:rsidRPr="0037353B">
        <w:rPr>
          <w:rFonts w:ascii="Calibri" w:hAnsi="Calibri" w:cs="Calibri"/>
          <w:sz w:val="22"/>
          <w:szCs w:val="22"/>
        </w:rPr>
        <w:t xml:space="preserve">Termin związania z ofertą: </w:t>
      </w:r>
      <w:r w:rsidRPr="0037353B">
        <w:rPr>
          <w:rFonts w:ascii="Calibri" w:hAnsi="Calibri" w:cs="Calibri"/>
          <w:b/>
          <w:bCs/>
          <w:sz w:val="22"/>
          <w:szCs w:val="22"/>
        </w:rPr>
        <w:t>30 dni, licząc od dnia ustalonego terminu składania ofert.</w:t>
      </w:r>
    </w:p>
    <w:p w14:paraId="6C114962"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Rozdział IX. Informacje na temat zakresu wykluczenia (w odniesieniu do podmiotów powiązanych)</w:t>
      </w:r>
    </w:p>
    <w:p w14:paraId="6E391555" w14:textId="77777777" w:rsidR="00E40F6D" w:rsidRPr="0037353B" w:rsidRDefault="00000000" w:rsidP="00167B14">
      <w:pPr>
        <w:pStyle w:val="redniasiatka1akcent21"/>
        <w:widowControl w:val="0"/>
        <w:numPr>
          <w:ilvl w:val="1"/>
          <w:numId w:val="5"/>
        </w:numPr>
        <w:spacing w:after="0" w:line="360" w:lineRule="auto"/>
        <w:ind w:left="0" w:hanging="284"/>
        <w:jc w:val="both"/>
        <w:rPr>
          <w:rFonts w:cs="Calibri"/>
        </w:rPr>
      </w:pPr>
      <w:r w:rsidRPr="0037353B">
        <w:rPr>
          <w:rFonts w:cs="Calibri"/>
        </w:rPr>
        <w:t>Zamawiający zobowiązuje się do ponoszenia wydatków w sposób zapewniający uniknięcie konfliktu interesów. Przyjmuje się, że konflikt interesów istnieje wówczas, gdy bezstronne i obiektywne rozstrzygnięcie procedury wyboru najkorzystniejszej oferty jest zagrożone z uwagi na względy rodzinne, emocjonalne, sympatie polityczne, interes gospodarczy lub jakiekolwiek inne interesy wspólne z oferentem.  </w:t>
      </w:r>
    </w:p>
    <w:p w14:paraId="1EF44AE7" w14:textId="77777777" w:rsidR="00E40F6D" w:rsidRPr="0037353B" w:rsidRDefault="00000000" w:rsidP="00167B14">
      <w:pPr>
        <w:pStyle w:val="redniasiatka1akcent21"/>
        <w:widowControl w:val="0"/>
        <w:numPr>
          <w:ilvl w:val="1"/>
          <w:numId w:val="5"/>
        </w:numPr>
        <w:spacing w:after="0" w:line="360" w:lineRule="auto"/>
        <w:ind w:left="0" w:hanging="284"/>
        <w:jc w:val="both"/>
        <w:rPr>
          <w:rFonts w:cs="Calibri"/>
        </w:rPr>
      </w:pPr>
      <w:r w:rsidRPr="0037353B">
        <w:rPr>
          <w:rFonts w:cs="Calibri"/>
        </w:rPr>
        <w:t xml:space="preserve">W celu uniknięcia konfliktu interesów zamówienia, udzielane przez Beneficjenta, nie mogą być udzielane podmiotom powiązanym z nim osobowo lub kapitałowo. Ocena wystąpienia powiązań osobowych lub kapitałowych prowadzona jest na podstawie orzecznictwa oraz praktyki decyzyjnej Komisji Europejskiej, odwołujących się do treści zalecenia Komisji 2003/361/WE z dnia 6 maja 2003 r. dotyczącego definicji mikroprzedsiębiorstw oraz małych i średnich przedsiębiorstw (Dz.U. L 124 z 20.05.2003, s. 36). </w:t>
      </w:r>
    </w:p>
    <w:p w14:paraId="1CEA3E7C" w14:textId="349C09DA" w:rsidR="00E40F6D" w:rsidRPr="0037353B" w:rsidRDefault="00000000" w:rsidP="00167B14">
      <w:pPr>
        <w:pStyle w:val="redniasiatka1akcent21"/>
        <w:widowControl w:val="0"/>
        <w:numPr>
          <w:ilvl w:val="1"/>
          <w:numId w:val="5"/>
        </w:numPr>
        <w:spacing w:after="0" w:line="360" w:lineRule="auto"/>
        <w:ind w:left="0" w:hanging="284"/>
        <w:jc w:val="both"/>
        <w:rPr>
          <w:rFonts w:cs="Calibri"/>
        </w:rPr>
      </w:pPr>
      <w:r w:rsidRPr="0037353B">
        <w:rPr>
          <w:rFonts w:cs="Calibri"/>
          <w:color w:val="0D0D0D" w:themeColor="text1" w:themeTint="F2"/>
          <w:shd w:val="clear" w:color="auto" w:fill="FFFFFF"/>
        </w:rPr>
        <w:t>Z postępowania o udzielenie zamówienia wykluczeniu podlegają</w:t>
      </w:r>
      <w:r w:rsidR="00167B14">
        <w:rPr>
          <w:rFonts w:cs="Calibri"/>
          <w:color w:val="0D0D0D" w:themeColor="text1" w:themeTint="F2"/>
          <w:shd w:val="clear" w:color="auto" w:fill="FFFFFF"/>
        </w:rPr>
        <w:t xml:space="preserve"> oferenci</w:t>
      </w:r>
      <w:r w:rsidRPr="0037353B">
        <w:rPr>
          <w:rFonts w:cs="Calibri"/>
          <w:color w:val="0D0D0D" w:themeColor="text1" w:themeTint="F2"/>
          <w:shd w:val="clear" w:color="auto" w:fill="FFFFFF"/>
        </w:rPr>
        <w:t>, którzy są powiązani osobowo lub kapitałowo z Zamawiającym. Przez powiązania kapitałowe lub osobowe rozumie się także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16BE839" w14:textId="77777777" w:rsidR="00E40F6D" w:rsidRPr="0037353B" w:rsidRDefault="00000000" w:rsidP="00167B14">
      <w:pPr>
        <w:pStyle w:val="Akapitzlist"/>
        <w:numPr>
          <w:ilvl w:val="0"/>
          <w:numId w:val="4"/>
        </w:numPr>
        <w:spacing w:line="360" w:lineRule="auto"/>
        <w:ind w:left="70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shd w:val="clear" w:color="auto" w:fill="FFFFFF"/>
        </w:rPr>
        <w:t>uczestniczeniu w spółce jako wspólnik spółki cywilnej lub spółki osobowej;</w:t>
      </w:r>
    </w:p>
    <w:p w14:paraId="03B8AFFF" w14:textId="77777777" w:rsidR="00E40F6D" w:rsidRPr="0037353B" w:rsidRDefault="00000000" w:rsidP="00167B14">
      <w:pPr>
        <w:pStyle w:val="Akapitzlist"/>
        <w:numPr>
          <w:ilvl w:val="0"/>
          <w:numId w:val="4"/>
        </w:numPr>
        <w:spacing w:line="360" w:lineRule="auto"/>
        <w:ind w:left="70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shd w:val="clear" w:color="auto" w:fill="FFFFFF"/>
        </w:rPr>
        <w:t>posiadaniu co najmniej 10% udziałów lub akcji;</w:t>
      </w:r>
    </w:p>
    <w:p w14:paraId="5F448295" w14:textId="77777777" w:rsidR="00E40F6D" w:rsidRPr="0037353B" w:rsidRDefault="00000000" w:rsidP="00167B14">
      <w:pPr>
        <w:pStyle w:val="Akapitzlist"/>
        <w:numPr>
          <w:ilvl w:val="0"/>
          <w:numId w:val="4"/>
        </w:numPr>
        <w:spacing w:line="360" w:lineRule="auto"/>
        <w:ind w:left="70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shd w:val="clear" w:color="auto" w:fill="FFFFFF"/>
        </w:rPr>
        <w:t>pełnieniu funkcji członka organu nadzorczego lub zarządczego, prokurenta, pełnomocnika;</w:t>
      </w:r>
    </w:p>
    <w:p w14:paraId="625269C4" w14:textId="77777777" w:rsidR="00E40F6D" w:rsidRPr="0037353B" w:rsidRDefault="00000000" w:rsidP="00167B14">
      <w:pPr>
        <w:pStyle w:val="Akapitzlist"/>
        <w:numPr>
          <w:ilvl w:val="0"/>
          <w:numId w:val="4"/>
        </w:numPr>
        <w:spacing w:line="360" w:lineRule="auto"/>
        <w:ind w:left="70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shd w:val="clear" w:color="auto" w:fill="FFFFFF"/>
        </w:rPr>
        <w:lastRenderedPageBreak/>
        <w:t>pozostawaniu w związku małżeńskim, w stosunku pokrewieństwa lub powinowactwa w linii prostej, pokrewieństwa drugiego stopnia lub powinowactwa drugiego stopnia w linii bocznej lub w stosunku przysposobienia, opieki lub kurateli.</w:t>
      </w:r>
    </w:p>
    <w:p w14:paraId="1FEC33F9" w14:textId="521BB66E" w:rsidR="00E40F6D" w:rsidRPr="00AA64E1" w:rsidRDefault="00000000" w:rsidP="00167B14">
      <w:pPr>
        <w:pStyle w:val="Akapitzlist"/>
        <w:numPr>
          <w:ilvl w:val="1"/>
          <w:numId w:val="5"/>
        </w:numPr>
        <w:spacing w:line="360" w:lineRule="auto"/>
        <w:ind w:left="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rPr>
        <w:t>Zgodnie z ustawą z dnia 13 kwietnia 2022 roku o szczególnych rozwiązaniach w zakresie przeciwdziałania wspieraniu agresji na Ukrainę oraz służących ochronie bezpieczeństwa narodowego (Dz. U. 2022. Poz. 835) wyklucza się:</w:t>
      </w:r>
    </w:p>
    <w:p w14:paraId="4392884F" w14:textId="77777777" w:rsidR="00E40F6D" w:rsidRPr="0037353B" w:rsidRDefault="00000000" w:rsidP="00AA64E1">
      <w:pPr>
        <w:pStyle w:val="Akapitzlist"/>
        <w:numPr>
          <w:ilvl w:val="0"/>
          <w:numId w:val="14"/>
        </w:numPr>
        <w:spacing w:line="360" w:lineRule="auto"/>
        <w:ind w:left="36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842905" w14:textId="0FF202B6" w:rsidR="00E40F6D" w:rsidRPr="0037353B" w:rsidRDefault="00000000" w:rsidP="00AA64E1">
      <w:pPr>
        <w:pStyle w:val="Akapitzlist"/>
        <w:numPr>
          <w:ilvl w:val="0"/>
          <w:numId w:val="14"/>
        </w:numPr>
        <w:spacing w:line="360" w:lineRule="auto"/>
        <w:ind w:left="36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w:t>
      </w:r>
      <w:r w:rsidR="00FD05FE">
        <w:rPr>
          <w:rFonts w:ascii="Calibri" w:hAnsi="Calibri" w:cs="Calibri"/>
          <w:color w:val="0D0D0D" w:themeColor="text1" w:themeTint="F2"/>
          <w:sz w:val="22"/>
          <w:szCs w:val="22"/>
        </w:rPr>
        <w:t xml:space="preserve">                                         </w:t>
      </w:r>
      <w:r w:rsidRPr="0037353B">
        <w:rPr>
          <w:rFonts w:ascii="Calibri" w:hAnsi="Calibri" w:cs="Calibri"/>
          <w:color w:val="0D0D0D" w:themeColor="text1" w:themeTint="F2"/>
          <w:sz w:val="22"/>
          <w:szCs w:val="22"/>
        </w:rPr>
        <w:t xml:space="preserve"> w sprawie wpisu na listę rozstrzygającej o zastosowaniu środka, o którym mowa w art. 1 pkt 3 ustawy;</w:t>
      </w:r>
    </w:p>
    <w:p w14:paraId="6822B32B" w14:textId="56CE4244" w:rsidR="00E40F6D" w:rsidRPr="004C26D0" w:rsidRDefault="00000000" w:rsidP="004C26D0">
      <w:pPr>
        <w:pStyle w:val="Akapitzlist"/>
        <w:numPr>
          <w:ilvl w:val="0"/>
          <w:numId w:val="14"/>
        </w:numPr>
        <w:spacing w:line="360" w:lineRule="auto"/>
        <w:ind w:left="360"/>
        <w:jc w:val="both"/>
        <w:rPr>
          <w:rFonts w:ascii="Calibri" w:hAnsi="Calibri" w:cs="Calibri"/>
          <w:color w:val="0D0D0D" w:themeColor="text1" w:themeTint="F2"/>
          <w:sz w:val="22"/>
          <w:szCs w:val="22"/>
        </w:rPr>
      </w:pPr>
      <w:r w:rsidRPr="0037353B">
        <w:rPr>
          <w:rFonts w:ascii="Calibri" w:hAnsi="Calibri" w:cs="Calibri"/>
          <w:color w:val="0D0D0D" w:themeColor="text1" w:themeTint="F2"/>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w:t>
      </w:r>
      <w:r w:rsidR="00FD05FE">
        <w:rPr>
          <w:rFonts w:ascii="Calibri" w:hAnsi="Calibri" w:cs="Calibri"/>
          <w:color w:val="0D0D0D" w:themeColor="text1" w:themeTint="F2"/>
          <w:sz w:val="22"/>
          <w:szCs w:val="22"/>
        </w:rPr>
        <w:t xml:space="preserve">       </w:t>
      </w:r>
      <w:r w:rsidRPr="0037353B">
        <w:rPr>
          <w:rFonts w:ascii="Calibri" w:hAnsi="Calibri" w:cs="Calibri"/>
          <w:color w:val="0D0D0D" w:themeColor="text1" w:themeTint="F2"/>
          <w:sz w:val="22"/>
          <w:szCs w:val="22"/>
        </w:rPr>
        <w:t xml:space="preserve">o ile został wpisany na listę na podstawie decyzji w sprawie wpisu na listę rozstrzygającej </w:t>
      </w:r>
      <w:r w:rsidR="00FD05FE">
        <w:rPr>
          <w:rFonts w:ascii="Calibri" w:hAnsi="Calibri" w:cs="Calibri"/>
          <w:color w:val="0D0D0D" w:themeColor="text1" w:themeTint="F2"/>
          <w:sz w:val="22"/>
          <w:szCs w:val="22"/>
        </w:rPr>
        <w:t xml:space="preserve">                                </w:t>
      </w:r>
      <w:r w:rsidRPr="0037353B">
        <w:rPr>
          <w:rFonts w:ascii="Calibri" w:hAnsi="Calibri" w:cs="Calibri"/>
          <w:color w:val="0D0D0D" w:themeColor="text1" w:themeTint="F2"/>
          <w:sz w:val="22"/>
          <w:szCs w:val="22"/>
        </w:rPr>
        <w:t>o zastosowaniu środka, o którym mowa w art. 1 pkt 3 ustawy.</w:t>
      </w:r>
    </w:p>
    <w:p w14:paraId="164072E8"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Rozdział X Podpisanie i zmiana umowy</w:t>
      </w:r>
    </w:p>
    <w:p w14:paraId="4184F28B" w14:textId="77777777" w:rsidR="00E40F6D" w:rsidRPr="0037353B" w:rsidRDefault="00000000" w:rsidP="00FD05FE">
      <w:pPr>
        <w:pStyle w:val="Akapitzlist"/>
        <w:numPr>
          <w:ilvl w:val="0"/>
          <w:numId w:val="16"/>
        </w:numPr>
        <w:spacing w:line="360" w:lineRule="auto"/>
        <w:ind w:left="0"/>
        <w:jc w:val="both"/>
        <w:rPr>
          <w:rFonts w:ascii="Calibri" w:hAnsi="Calibri" w:cs="Calibri"/>
          <w:sz w:val="22"/>
          <w:szCs w:val="22"/>
        </w:rPr>
      </w:pPr>
      <w:r w:rsidRPr="0037353B">
        <w:rPr>
          <w:rFonts w:ascii="Calibri" w:hAnsi="Calibri" w:cs="Calibri"/>
          <w:sz w:val="22"/>
          <w:szCs w:val="22"/>
        </w:rPr>
        <w:t xml:space="preserve">Wykonawca ma obowiązek zawrzeć umowę według wzoru stanowiącego </w:t>
      </w:r>
      <w:r w:rsidRPr="0037353B">
        <w:rPr>
          <w:rFonts w:ascii="Calibri" w:hAnsi="Calibri" w:cs="Calibri"/>
          <w:b/>
          <w:bCs/>
          <w:sz w:val="22"/>
          <w:szCs w:val="22"/>
        </w:rPr>
        <w:t>załącznik nr 2.</w:t>
      </w:r>
    </w:p>
    <w:p w14:paraId="2459842E" w14:textId="5C1B6807" w:rsidR="00E40F6D" w:rsidRPr="0037353B" w:rsidRDefault="00000000" w:rsidP="00FD05FE">
      <w:pPr>
        <w:pStyle w:val="Akapitzlist"/>
        <w:numPr>
          <w:ilvl w:val="0"/>
          <w:numId w:val="16"/>
        </w:numPr>
        <w:spacing w:line="360" w:lineRule="auto"/>
        <w:ind w:left="0"/>
        <w:jc w:val="both"/>
        <w:rPr>
          <w:rFonts w:ascii="Calibri" w:hAnsi="Calibri" w:cs="Calibri"/>
          <w:sz w:val="22"/>
          <w:szCs w:val="22"/>
        </w:rPr>
      </w:pPr>
      <w:r w:rsidRPr="0037353B">
        <w:rPr>
          <w:rFonts w:ascii="Calibri" w:hAnsi="Calibri" w:cs="Calibri"/>
          <w:sz w:val="22"/>
          <w:szCs w:val="22"/>
        </w:rPr>
        <w:t>Zawarta umowa będzie jawna i będzie podlegała udostępnianiu na zasadach określonych</w:t>
      </w:r>
      <w:r w:rsidR="00FD05FE">
        <w:rPr>
          <w:rFonts w:ascii="Calibri" w:hAnsi="Calibri" w:cs="Calibri"/>
          <w:sz w:val="22"/>
          <w:szCs w:val="22"/>
        </w:rPr>
        <w:t xml:space="preserve">  </w:t>
      </w:r>
      <w:r w:rsidRPr="0037353B">
        <w:rPr>
          <w:rFonts w:ascii="Calibri" w:hAnsi="Calibri" w:cs="Calibri"/>
          <w:sz w:val="22"/>
          <w:szCs w:val="22"/>
        </w:rPr>
        <w:t>w przepisach o dostępie do informacji publicznej.</w:t>
      </w:r>
    </w:p>
    <w:p w14:paraId="1930AFB5" w14:textId="77777777" w:rsidR="00E40F6D" w:rsidRPr="0037353B" w:rsidRDefault="00000000" w:rsidP="00FD05FE">
      <w:pPr>
        <w:pStyle w:val="Akapitzlist"/>
        <w:numPr>
          <w:ilvl w:val="0"/>
          <w:numId w:val="16"/>
        </w:numPr>
        <w:spacing w:line="360" w:lineRule="auto"/>
        <w:ind w:left="0"/>
        <w:jc w:val="both"/>
        <w:rPr>
          <w:rFonts w:ascii="Calibri" w:hAnsi="Calibri" w:cs="Calibri"/>
          <w:sz w:val="22"/>
          <w:szCs w:val="22"/>
        </w:rPr>
      </w:pPr>
      <w:r w:rsidRPr="0037353B">
        <w:rPr>
          <w:rFonts w:ascii="Calibri" w:hAnsi="Calibri" w:cs="Calibri"/>
          <w:sz w:val="22"/>
          <w:szCs w:val="22"/>
        </w:rPr>
        <w:t xml:space="preserve">Umowa zostanie podpisana w miejscu i w terminie wyznaczonym przez Zamawiającego o czym Wykonawca zostanie pisemnie poinformowany. </w:t>
      </w:r>
    </w:p>
    <w:p w14:paraId="7BD161CE" w14:textId="77777777" w:rsidR="00E40F6D" w:rsidRPr="0037353B" w:rsidRDefault="00000000" w:rsidP="00FD05FE">
      <w:pPr>
        <w:pStyle w:val="Akapitzlist"/>
        <w:numPr>
          <w:ilvl w:val="0"/>
          <w:numId w:val="16"/>
        </w:numPr>
        <w:spacing w:line="360" w:lineRule="auto"/>
        <w:ind w:left="0"/>
        <w:jc w:val="both"/>
        <w:rPr>
          <w:rFonts w:ascii="Calibri" w:hAnsi="Calibri" w:cs="Calibri"/>
          <w:sz w:val="22"/>
          <w:szCs w:val="22"/>
        </w:rPr>
      </w:pPr>
      <w:r w:rsidRPr="0037353B">
        <w:rPr>
          <w:rFonts w:ascii="Calibri" w:hAnsi="Calibri" w:cs="Calibri"/>
          <w:sz w:val="22"/>
          <w:szCs w:val="22"/>
        </w:rPr>
        <w:t xml:space="preserve"> Przed podpisaniem umowy, Wykonawca, którego oferta zostanie uznana za najkorzystniejszą, zobowiązany jest dostarczyć Zamawiającemu: dokumenty, potwierdzające umocowanie osoby lub </w:t>
      </w:r>
      <w:r w:rsidRPr="0037353B">
        <w:rPr>
          <w:rFonts w:ascii="Calibri" w:hAnsi="Calibri" w:cs="Calibri"/>
          <w:sz w:val="22"/>
          <w:szCs w:val="22"/>
        </w:rPr>
        <w:lastRenderedPageBreak/>
        <w:t>osób podpisujących umowę do składania oświadczeń woli w jego imieniu, o ile dokumentów tych nie załączy do oferty.</w:t>
      </w:r>
    </w:p>
    <w:p w14:paraId="2AA21EBD" w14:textId="77777777" w:rsidR="00E40F6D" w:rsidRPr="0037353B" w:rsidRDefault="00000000" w:rsidP="00FD05FE">
      <w:pPr>
        <w:pStyle w:val="Akapitzlist"/>
        <w:numPr>
          <w:ilvl w:val="0"/>
          <w:numId w:val="16"/>
        </w:numPr>
        <w:spacing w:line="360" w:lineRule="auto"/>
        <w:ind w:left="0" w:hanging="357"/>
        <w:jc w:val="both"/>
        <w:rPr>
          <w:rFonts w:ascii="Calibri" w:hAnsi="Calibri" w:cs="Calibri"/>
          <w:sz w:val="22"/>
          <w:szCs w:val="22"/>
        </w:rPr>
      </w:pPr>
      <w:r w:rsidRPr="0037353B">
        <w:rPr>
          <w:rFonts w:ascii="Calibri" w:hAnsi="Calibri" w:cs="Calibri"/>
          <w:sz w:val="22"/>
          <w:szCs w:val="22"/>
        </w:rPr>
        <w:t>W przypadku Wykonawców ubiegających się wspólnie o udzielenie zamówienia, pełnomocnik Wykonawców jest zobowiązany do przedstawienia, przed podpisaniem umowy: umowy regulującej współpracę Wykonawców, w przypadku konsorcjum – umowę konsorcjum zawierającą co najmniej:</w:t>
      </w:r>
    </w:p>
    <w:p w14:paraId="2881F8BA" w14:textId="77777777" w:rsidR="00E40F6D" w:rsidRPr="0037353B" w:rsidRDefault="00000000" w:rsidP="00FD05FE">
      <w:pPr>
        <w:pStyle w:val="Akapitzlist"/>
        <w:numPr>
          <w:ilvl w:val="0"/>
          <w:numId w:val="17"/>
        </w:numPr>
        <w:spacing w:line="360" w:lineRule="auto"/>
        <w:ind w:left="360"/>
        <w:jc w:val="both"/>
        <w:rPr>
          <w:rFonts w:ascii="Calibri" w:hAnsi="Calibri" w:cs="Calibri"/>
          <w:sz w:val="22"/>
          <w:szCs w:val="22"/>
        </w:rPr>
      </w:pPr>
      <w:r w:rsidRPr="0037353B">
        <w:rPr>
          <w:rFonts w:ascii="Calibri" w:hAnsi="Calibri" w:cs="Calibri"/>
          <w:sz w:val="22"/>
          <w:szCs w:val="22"/>
        </w:rPr>
        <w:t>zobowiązanie do realizacji wspólnego przedsięwzięcia gospodarczego obejmującego swoim zakresem realizację przedmiotu zamówienia,</w:t>
      </w:r>
    </w:p>
    <w:p w14:paraId="1D2FB6AA" w14:textId="77777777" w:rsidR="00E40F6D" w:rsidRPr="0037353B" w:rsidRDefault="00000000" w:rsidP="00FD05FE">
      <w:pPr>
        <w:pStyle w:val="Akapitzlist"/>
        <w:numPr>
          <w:ilvl w:val="0"/>
          <w:numId w:val="17"/>
        </w:numPr>
        <w:spacing w:line="360" w:lineRule="auto"/>
        <w:ind w:left="360"/>
        <w:jc w:val="both"/>
        <w:rPr>
          <w:rFonts w:ascii="Calibri" w:hAnsi="Calibri" w:cs="Calibri"/>
          <w:sz w:val="22"/>
          <w:szCs w:val="22"/>
        </w:rPr>
      </w:pPr>
      <w:r w:rsidRPr="0037353B">
        <w:rPr>
          <w:rFonts w:ascii="Calibri" w:hAnsi="Calibri" w:cs="Calibri"/>
          <w:sz w:val="22"/>
          <w:szCs w:val="22"/>
        </w:rPr>
        <w:t>określenie zakresu działania poszczególnych stron umowy,</w:t>
      </w:r>
    </w:p>
    <w:p w14:paraId="4A7F48FC" w14:textId="77777777" w:rsidR="00E40F6D" w:rsidRPr="0037353B" w:rsidRDefault="00000000" w:rsidP="00FD05FE">
      <w:pPr>
        <w:pStyle w:val="Akapitzlist"/>
        <w:numPr>
          <w:ilvl w:val="0"/>
          <w:numId w:val="17"/>
        </w:numPr>
        <w:spacing w:line="360" w:lineRule="auto"/>
        <w:ind w:left="360"/>
        <w:jc w:val="both"/>
        <w:rPr>
          <w:rFonts w:ascii="Calibri" w:hAnsi="Calibri" w:cs="Calibri"/>
          <w:sz w:val="22"/>
          <w:szCs w:val="22"/>
        </w:rPr>
      </w:pPr>
      <w:r w:rsidRPr="0037353B">
        <w:rPr>
          <w:rFonts w:ascii="Calibri" w:hAnsi="Calibri" w:cs="Calibri"/>
          <w:sz w:val="22"/>
          <w:szCs w:val="22"/>
        </w:rPr>
        <w:t>czas obowiązywania umowy, który nie może być krótszy, niż okres obejmujący realizację zamówienia oraz czas trwania gwarancji jakości i rękojmi.</w:t>
      </w:r>
    </w:p>
    <w:p w14:paraId="101FD25A" w14:textId="77777777" w:rsidR="00E40F6D" w:rsidRPr="0037353B" w:rsidRDefault="00000000" w:rsidP="00FD05FE">
      <w:pPr>
        <w:pStyle w:val="Akapitzlist"/>
        <w:numPr>
          <w:ilvl w:val="0"/>
          <w:numId w:val="16"/>
        </w:numPr>
        <w:spacing w:line="360" w:lineRule="auto"/>
        <w:ind w:left="0"/>
        <w:jc w:val="both"/>
        <w:rPr>
          <w:rFonts w:ascii="Calibri" w:hAnsi="Calibri" w:cs="Calibri"/>
          <w:sz w:val="22"/>
          <w:szCs w:val="22"/>
        </w:rPr>
      </w:pPr>
      <w:r w:rsidRPr="0037353B">
        <w:rPr>
          <w:rFonts w:ascii="Calibri" w:hAnsi="Calibri" w:cs="Calibri"/>
          <w:sz w:val="22"/>
          <w:szCs w:val="22"/>
        </w:rPr>
        <w:t>W przypadku spółki cywilnej – umowę spółki.</w:t>
      </w:r>
    </w:p>
    <w:p w14:paraId="2FD58244" w14:textId="77777777" w:rsidR="00E40F6D" w:rsidRPr="0037353B" w:rsidRDefault="00000000" w:rsidP="00FD05FE">
      <w:pPr>
        <w:pStyle w:val="Akapitzlist"/>
        <w:numPr>
          <w:ilvl w:val="0"/>
          <w:numId w:val="16"/>
        </w:numPr>
        <w:spacing w:line="360" w:lineRule="auto"/>
        <w:ind w:left="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Rodzaje i warunki zmiany treści umowy:</w:t>
      </w:r>
    </w:p>
    <w:p w14:paraId="2CF32DB1" w14:textId="77777777" w:rsidR="00E40F6D" w:rsidRPr="0037353B" w:rsidRDefault="00000000" w:rsidP="00FD05FE">
      <w:pPr>
        <w:numPr>
          <w:ilvl w:val="0"/>
          <w:numId w:val="18"/>
        </w:numPr>
        <w:spacing w:line="360" w:lineRule="auto"/>
        <w:ind w:left="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zmniejszenie zakresu przedmiotu zamówienia, gdy wykonanie w pierwotnym zakresie nie leży w interesie Zamawiającego;</w:t>
      </w:r>
    </w:p>
    <w:p w14:paraId="082CA19E" w14:textId="77777777" w:rsidR="00E40F6D" w:rsidRPr="0037353B" w:rsidRDefault="00000000" w:rsidP="00FD05FE">
      <w:pPr>
        <w:numPr>
          <w:ilvl w:val="0"/>
          <w:numId w:val="18"/>
        </w:numPr>
        <w:spacing w:line="360" w:lineRule="auto"/>
        <w:ind w:left="0"/>
        <w:contextualSpacing/>
        <w:jc w:val="both"/>
        <w:rPr>
          <w:rFonts w:ascii="Calibri" w:eastAsiaTheme="minorEastAsia" w:hAnsi="Calibri" w:cs="Calibri"/>
          <w:sz w:val="22"/>
          <w:szCs w:val="22"/>
          <w:lang w:eastAsia="en-US"/>
        </w:rPr>
      </w:pPr>
      <w:r w:rsidRPr="0037353B">
        <w:rPr>
          <w:rFonts w:ascii="Calibri" w:eastAsiaTheme="minorEastAsia" w:hAnsi="Calibri" w:cs="Calibri"/>
          <w:sz w:val="22"/>
          <w:szCs w:val="22"/>
          <w:lang w:eastAsia="en-US"/>
        </w:rPr>
        <w:t>zmiana materiałów budowlanych, sprzętu, urządzeń, gdy wykorzystanie materiałów budowlanych, sprzętu lub urządzeń wskazanych w projekcie budowlanym stanie się niemożliwe, znacząco utrudnione bądź podyktowane będzie usprawnieniem procesu budowy, albo zwiększeniem bezpieczeństwa na budowie;</w:t>
      </w:r>
    </w:p>
    <w:p w14:paraId="3340D45C" w14:textId="77777777" w:rsidR="00E40F6D" w:rsidRPr="0037353B" w:rsidRDefault="00000000" w:rsidP="00FD05FE">
      <w:pPr>
        <w:numPr>
          <w:ilvl w:val="0"/>
          <w:numId w:val="18"/>
        </w:numPr>
        <w:spacing w:line="360" w:lineRule="auto"/>
        <w:ind w:left="0"/>
        <w:contextualSpacing/>
        <w:jc w:val="both"/>
        <w:rPr>
          <w:rFonts w:ascii="Calibri" w:eastAsiaTheme="minorEastAsia" w:hAnsi="Calibri" w:cs="Calibri"/>
          <w:sz w:val="22"/>
          <w:szCs w:val="22"/>
          <w:lang w:eastAsia="en-US"/>
        </w:rPr>
      </w:pPr>
      <w:r w:rsidRPr="0037353B">
        <w:rPr>
          <w:rFonts w:ascii="Calibri" w:eastAsiaTheme="minorEastAsia" w:hAnsi="Calibri" w:cs="Calibri"/>
          <w:sz w:val="22"/>
          <w:szCs w:val="22"/>
          <w:lang w:eastAsia="en-US"/>
        </w:rPr>
        <w:t>zmiana podwykonawcy, w przypadku, gdy nie będzie on w stanie realizować powierzonej mu części przedmiotu zamówienia;</w:t>
      </w:r>
    </w:p>
    <w:p w14:paraId="591F9C78" w14:textId="77777777" w:rsidR="00E40F6D" w:rsidRPr="0037353B" w:rsidRDefault="00000000" w:rsidP="00FD05FE">
      <w:pPr>
        <w:numPr>
          <w:ilvl w:val="0"/>
          <w:numId w:val="18"/>
        </w:numPr>
        <w:spacing w:line="360" w:lineRule="auto"/>
        <w:ind w:left="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 xml:space="preserve"> zmiana terminu realizacji przedmiotu zamówienia, w przypadku:</w:t>
      </w:r>
    </w:p>
    <w:p w14:paraId="2CC299A3"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gdy wykonanie zamówienia w pierwotnym terminie nie leży w interesie Zamawiającego;</w:t>
      </w:r>
    </w:p>
    <w:p w14:paraId="408CC739"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działania siły wyższej, uniemożliwiające wykonanie robót w terminie, w tym wynikających z nakazów lub zakazów organów państwa lub samorządu terytorialnego związanych z pandemią wirusa SARS-CoV-2;</w:t>
      </w:r>
    </w:p>
    <w:p w14:paraId="73C3BAB5"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zaistnienia niesprzyjających warunków atmosferycznych, uniemożliwiających wykonywanie prac budowlanych lub spełnienie wymogów technologicznych, które to okoliczności zostaną udokumentowane w dzienniku budowy;</w:t>
      </w:r>
    </w:p>
    <w:p w14:paraId="36DEAC43"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przerwy w dostawie prądu, wody, gazu, trwające ponad 5 dni;</w:t>
      </w:r>
    </w:p>
    <w:p w14:paraId="17835F95"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lastRenderedPageBreak/>
        <w:t>wydłużenia terminów dostaw materiałów, nie wynikającego z okoliczności zależnych od Wykonawcy;</w:t>
      </w:r>
    </w:p>
    <w:p w14:paraId="25F6976B"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konieczności dostosowania dokumentacji projektowej do napotkanych w trakcie robót rozwiązań technicznych, w szczególności dawnych, których naniesienie wymaga uzgodnień z organami administracji publicznej w szczególności Wojewódzkiego Konserwatora Zabytków.</w:t>
      </w:r>
    </w:p>
    <w:p w14:paraId="001BB7DF"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konieczności uzyskania decyzji lub uzgodnień, mogących spowodować wstrzymanie robót;</w:t>
      </w:r>
    </w:p>
    <w:p w14:paraId="42698AE0"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konieczności wykonania dodatkowych badań i ekspertyz;</w:t>
      </w:r>
    </w:p>
    <w:p w14:paraId="66019B4D" w14:textId="77777777" w:rsidR="00E40F6D" w:rsidRPr="0037353B"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konieczności wykonania prac lub badań archeologicznych, odkrycia znalezisk w tym polichromii powodujących konieczność wstrzymania robót objętych niniejszą umową;</w:t>
      </w:r>
    </w:p>
    <w:p w14:paraId="66AFBEB9" w14:textId="77777777" w:rsidR="00E40F6D" w:rsidRDefault="00000000" w:rsidP="0062152E">
      <w:pPr>
        <w:numPr>
          <w:ilvl w:val="0"/>
          <w:numId w:val="19"/>
        </w:numPr>
        <w:spacing w:line="360" w:lineRule="auto"/>
        <w:ind w:left="360"/>
        <w:contextualSpacing/>
        <w:jc w:val="both"/>
        <w:rPr>
          <w:rFonts w:ascii="Calibri" w:eastAsiaTheme="minorHAnsi" w:hAnsi="Calibri" w:cs="Calibri"/>
          <w:sz w:val="22"/>
          <w:szCs w:val="22"/>
          <w:lang w:eastAsia="en-US"/>
        </w:rPr>
      </w:pPr>
      <w:r w:rsidRPr="0037353B">
        <w:rPr>
          <w:rFonts w:ascii="Calibri" w:eastAsiaTheme="minorHAnsi" w:hAnsi="Calibri" w:cs="Calibri"/>
          <w:sz w:val="22"/>
          <w:szCs w:val="22"/>
          <w:lang w:eastAsia="en-US"/>
        </w:rPr>
        <w:t>konieczności realizacji w drodze odrębnej umowy prac powiązanych z przedmiotem niniejszej umowy, powodujące konieczność skoordynowania prac i uwzględnienia wzajemnych powiązań;</w:t>
      </w:r>
    </w:p>
    <w:p w14:paraId="2533F04B" w14:textId="5825E293" w:rsidR="004366BB" w:rsidRPr="0037353B" w:rsidRDefault="004366BB" w:rsidP="0062152E">
      <w:pPr>
        <w:numPr>
          <w:ilvl w:val="0"/>
          <w:numId w:val="19"/>
        </w:numPr>
        <w:spacing w:line="360" w:lineRule="auto"/>
        <w:ind w:left="360"/>
        <w:contextualSpacing/>
        <w:jc w:val="both"/>
        <w:rPr>
          <w:rFonts w:ascii="Calibri" w:eastAsiaTheme="minorHAnsi" w:hAnsi="Calibri" w:cs="Calibri"/>
          <w:sz w:val="22"/>
          <w:szCs w:val="22"/>
          <w:lang w:eastAsia="en-US"/>
        </w:rPr>
      </w:pPr>
      <w:r>
        <w:rPr>
          <w:rFonts w:ascii="Calibri" w:eastAsiaTheme="minorHAnsi" w:hAnsi="Calibri" w:cs="Calibri"/>
          <w:sz w:val="22"/>
          <w:szCs w:val="22"/>
          <w:lang w:eastAsia="en-US"/>
        </w:rPr>
        <w:t>Wstrzymanie robót przez Zam</w:t>
      </w:r>
      <w:r w:rsidR="009007FE">
        <w:rPr>
          <w:rFonts w:ascii="Calibri" w:eastAsiaTheme="minorHAnsi" w:hAnsi="Calibri" w:cs="Calibri"/>
          <w:sz w:val="22"/>
          <w:szCs w:val="22"/>
          <w:lang w:eastAsia="en-US"/>
        </w:rPr>
        <w:t>a</w:t>
      </w:r>
      <w:r>
        <w:rPr>
          <w:rFonts w:ascii="Calibri" w:eastAsiaTheme="minorHAnsi" w:hAnsi="Calibri" w:cs="Calibri"/>
          <w:sz w:val="22"/>
          <w:szCs w:val="22"/>
          <w:lang w:eastAsia="en-US"/>
        </w:rPr>
        <w:t>wiającego.</w:t>
      </w:r>
    </w:p>
    <w:p w14:paraId="7F34B2AB" w14:textId="77777777" w:rsidR="00E40F6D" w:rsidRPr="0037353B" w:rsidRDefault="00000000" w:rsidP="00FD05FE">
      <w:pPr>
        <w:spacing w:line="360" w:lineRule="auto"/>
        <w:jc w:val="both"/>
        <w:rPr>
          <w:rFonts w:ascii="Calibri" w:hAnsi="Calibri" w:cs="Calibri"/>
          <w:sz w:val="22"/>
          <w:szCs w:val="22"/>
        </w:rPr>
      </w:pPr>
      <w:r w:rsidRPr="0037353B">
        <w:rPr>
          <w:rFonts w:ascii="Calibri" w:hAnsi="Calibri" w:cs="Calibri"/>
          <w:sz w:val="22"/>
          <w:szCs w:val="22"/>
        </w:rPr>
        <w:t xml:space="preserve">W przypadku wystąpienia jednej z powyższych okoliczności wskazanych w pkt. 13 zostanie sporządzony protokół będący podstawą aneksu do umowy. </w:t>
      </w:r>
    </w:p>
    <w:p w14:paraId="23B746CE" w14:textId="5F2C55A5"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 xml:space="preserve">Rozdział XI Warunki udziału w postępowaniu </w:t>
      </w:r>
    </w:p>
    <w:p w14:paraId="367FC4FB" w14:textId="08491AF6" w:rsidR="004D7505" w:rsidRPr="004D7505" w:rsidRDefault="00000000" w:rsidP="004D7505">
      <w:pPr>
        <w:pStyle w:val="Akapitzlist"/>
        <w:spacing w:line="360" w:lineRule="auto"/>
        <w:ind w:left="0"/>
        <w:jc w:val="both"/>
        <w:rPr>
          <w:rFonts w:ascii="Calibri" w:hAnsi="Calibri" w:cs="Calibri"/>
          <w:sz w:val="22"/>
          <w:szCs w:val="22"/>
        </w:rPr>
      </w:pPr>
      <w:r w:rsidRPr="004D7505">
        <w:rPr>
          <w:rFonts w:ascii="Calibri" w:hAnsi="Calibri" w:cs="Calibri"/>
          <w:b/>
          <w:bCs/>
          <w:sz w:val="22"/>
          <w:szCs w:val="22"/>
        </w:rPr>
        <w:t xml:space="preserve">Warunki udziału w postępowaniu </w:t>
      </w:r>
    </w:p>
    <w:p w14:paraId="4638CDB1" w14:textId="036AE27F" w:rsidR="00E40F6D" w:rsidRPr="004D7505" w:rsidRDefault="00000000" w:rsidP="004D7505">
      <w:pPr>
        <w:pStyle w:val="Akapitzlist"/>
        <w:numPr>
          <w:ilvl w:val="0"/>
          <w:numId w:val="21"/>
        </w:numPr>
        <w:spacing w:line="360" w:lineRule="auto"/>
        <w:ind w:left="0"/>
        <w:jc w:val="both"/>
        <w:rPr>
          <w:rFonts w:ascii="Calibri" w:hAnsi="Calibri" w:cs="Calibri"/>
          <w:sz w:val="22"/>
          <w:szCs w:val="22"/>
        </w:rPr>
      </w:pPr>
      <w:r w:rsidRPr="004D7505">
        <w:rPr>
          <w:rFonts w:ascii="Calibri" w:hAnsi="Calibri" w:cs="Calibri"/>
          <w:sz w:val="22"/>
          <w:szCs w:val="22"/>
        </w:rPr>
        <w:t xml:space="preserve">Wykonawca musi posiadać doświadczenie: tj. przeprowadzanie w okresie ostatnich sześciu lat co najmniej dwóch zadań o wartości minimum </w:t>
      </w:r>
      <w:r w:rsidRPr="00F65282">
        <w:rPr>
          <w:rFonts w:ascii="Calibri" w:hAnsi="Calibri" w:cs="Calibri"/>
          <w:b/>
          <w:bCs/>
          <w:sz w:val="22"/>
          <w:szCs w:val="22"/>
        </w:rPr>
        <w:t>500.000,00 zł brutto</w:t>
      </w:r>
      <w:r w:rsidRPr="004D7505">
        <w:rPr>
          <w:rFonts w:ascii="Calibri" w:hAnsi="Calibri" w:cs="Calibri"/>
          <w:sz w:val="22"/>
          <w:szCs w:val="22"/>
        </w:rPr>
        <w:t xml:space="preserve"> ( pięćset tysięcy brutto), polegającego na wykonaniu prac konserwatorskich, restauracyjnych bądź budowlanych przy obiekcie wpisanym do rejestru zabytków. </w:t>
      </w:r>
    </w:p>
    <w:p w14:paraId="0C37D71F" w14:textId="77777777" w:rsidR="00E40F6D" w:rsidRPr="004D7505" w:rsidRDefault="00000000" w:rsidP="004D7505">
      <w:pPr>
        <w:pStyle w:val="Akapitzlist"/>
        <w:numPr>
          <w:ilvl w:val="0"/>
          <w:numId w:val="21"/>
        </w:numPr>
        <w:spacing w:line="360" w:lineRule="auto"/>
        <w:ind w:left="0"/>
        <w:jc w:val="both"/>
        <w:rPr>
          <w:rFonts w:ascii="Calibri" w:hAnsi="Calibri" w:cs="Calibri"/>
          <w:sz w:val="22"/>
          <w:szCs w:val="22"/>
        </w:rPr>
      </w:pPr>
      <w:r w:rsidRPr="004D7505">
        <w:rPr>
          <w:rFonts w:ascii="Calibri" w:hAnsi="Calibri" w:cs="Calibri"/>
          <w:sz w:val="22"/>
          <w:szCs w:val="22"/>
        </w:rPr>
        <w:t>Wykonawca musi dysponować minimum 1 osobą (skierowaną przez Wykonawcę do realizacji zamówienia) na poniżej wymienionym stanowisku:</w:t>
      </w:r>
    </w:p>
    <w:p w14:paraId="55446F3E" w14:textId="77777777" w:rsidR="00E40F6D" w:rsidRPr="0037353B" w:rsidRDefault="00000000" w:rsidP="004D7505">
      <w:pPr>
        <w:pStyle w:val="Akapitzlist"/>
        <w:numPr>
          <w:ilvl w:val="1"/>
          <w:numId w:val="12"/>
        </w:numPr>
        <w:spacing w:line="360" w:lineRule="auto"/>
        <w:ind w:left="0"/>
        <w:jc w:val="both"/>
        <w:rPr>
          <w:rFonts w:ascii="Calibri" w:hAnsi="Calibri" w:cs="Calibri"/>
          <w:sz w:val="22"/>
          <w:szCs w:val="22"/>
        </w:rPr>
      </w:pPr>
      <w:r w:rsidRPr="004D7505">
        <w:rPr>
          <w:rFonts w:ascii="Calibri" w:hAnsi="Calibri" w:cs="Calibri"/>
          <w:sz w:val="22"/>
          <w:szCs w:val="22"/>
        </w:rPr>
        <w:t>Kierownik budowy, posiadający uprawnienia budowlane w specjalności konstrukcyjno-budowlanej i co najmniej 18 miesięczne doświadczenia zawodowe (licząc od daty uzyskania uprawnień budowlanych) w pełnieniu funkcji Kierownika budowy</w:t>
      </w:r>
      <w:r w:rsidRPr="0037353B">
        <w:rPr>
          <w:rFonts w:ascii="Calibri" w:hAnsi="Calibri" w:cs="Calibri"/>
          <w:sz w:val="22"/>
          <w:szCs w:val="22"/>
        </w:rPr>
        <w:t xml:space="preserve">/robót w specjalności konstrukcyjno-budowlanej. </w:t>
      </w:r>
    </w:p>
    <w:p w14:paraId="3D6C7318" w14:textId="77777777" w:rsidR="00E40F6D" w:rsidRPr="0037353B" w:rsidRDefault="00000000" w:rsidP="004D7505">
      <w:pPr>
        <w:spacing w:line="360" w:lineRule="auto"/>
        <w:jc w:val="both"/>
        <w:rPr>
          <w:rFonts w:ascii="Calibri" w:hAnsi="Calibri" w:cs="Calibri"/>
          <w:sz w:val="22"/>
          <w:szCs w:val="22"/>
        </w:rPr>
      </w:pPr>
      <w:r w:rsidRPr="0037353B">
        <w:rPr>
          <w:rFonts w:ascii="Calibri" w:hAnsi="Calibri" w:cs="Calibri"/>
          <w:sz w:val="22"/>
          <w:szCs w:val="22"/>
        </w:rPr>
        <w:t xml:space="preserve">Kierownik budowy musi spełniać wymagania art. 37c ustawy z dnia 23 lipca 2003 r. o ochronie zabytków i opiece nad zabytkami (Dz. U. 2022, poz. 840) oraz musi posiadać doświadczenie przy kierowaniu minimum jednym zadaniem o wartości co najmniej 500 000,00zł przy obiekcie wpisanym do rejestru zabytków. </w:t>
      </w:r>
    </w:p>
    <w:p w14:paraId="048823D5" w14:textId="77777777" w:rsidR="00E40F6D" w:rsidRPr="0037353B" w:rsidRDefault="00000000" w:rsidP="004D7505">
      <w:pPr>
        <w:pStyle w:val="Akapitzlist"/>
        <w:numPr>
          <w:ilvl w:val="0"/>
          <w:numId w:val="21"/>
        </w:numPr>
        <w:spacing w:line="360" w:lineRule="auto"/>
        <w:ind w:left="0"/>
        <w:jc w:val="both"/>
        <w:rPr>
          <w:rFonts w:ascii="Calibri" w:hAnsi="Calibri" w:cs="Calibri"/>
          <w:sz w:val="22"/>
          <w:szCs w:val="22"/>
        </w:rPr>
      </w:pPr>
      <w:r w:rsidRPr="0037353B">
        <w:rPr>
          <w:rFonts w:ascii="Calibri" w:hAnsi="Calibri" w:cs="Calibri"/>
          <w:sz w:val="22"/>
          <w:szCs w:val="22"/>
        </w:rPr>
        <w:lastRenderedPageBreak/>
        <w:t>Wykonawca musi posiadać aktualne ubezpieczenia od odpowiedzialności cywilnej w zakresie prowadzonej działalności związanej z przedmiotem zamówienia w kwocie 900.000 zł.</w:t>
      </w:r>
    </w:p>
    <w:p w14:paraId="75D35A1F" w14:textId="40DEDAF1" w:rsidR="00E40F6D" w:rsidRPr="0037353B" w:rsidRDefault="00000000" w:rsidP="004D7505">
      <w:pPr>
        <w:pStyle w:val="Akapitzlist"/>
        <w:spacing w:line="360" w:lineRule="auto"/>
        <w:ind w:left="0"/>
        <w:jc w:val="both"/>
        <w:rPr>
          <w:rFonts w:ascii="Calibri" w:hAnsi="Calibri" w:cs="Calibri"/>
          <w:sz w:val="22"/>
          <w:szCs w:val="22"/>
        </w:rPr>
      </w:pPr>
      <w:r w:rsidRPr="0037353B">
        <w:rPr>
          <w:rFonts w:ascii="Calibri" w:hAnsi="Calibri" w:cs="Calibri"/>
          <w:sz w:val="22"/>
          <w:szCs w:val="22"/>
        </w:rPr>
        <w:t xml:space="preserve">Celem udokumentowania spełnienia warunków udziału w postępowaniu </w:t>
      </w:r>
      <w:r w:rsidR="009007FE">
        <w:rPr>
          <w:rFonts w:ascii="Calibri" w:hAnsi="Calibri" w:cs="Calibri"/>
          <w:sz w:val="22"/>
          <w:szCs w:val="22"/>
        </w:rPr>
        <w:t xml:space="preserve">Oferent </w:t>
      </w:r>
      <w:r w:rsidRPr="0037353B">
        <w:rPr>
          <w:rFonts w:ascii="Calibri" w:hAnsi="Calibri" w:cs="Calibri"/>
          <w:sz w:val="22"/>
          <w:szCs w:val="22"/>
        </w:rPr>
        <w:t>wypełnia formularz ofertowy wraz z załącznikami i przedkłada razem z ofertą następujące dokumenty:</w:t>
      </w:r>
    </w:p>
    <w:p w14:paraId="48355CDC" w14:textId="77777777" w:rsidR="00E40F6D" w:rsidRPr="0037353B" w:rsidRDefault="00000000" w:rsidP="004D7505">
      <w:pPr>
        <w:pStyle w:val="Akapitzlist"/>
        <w:numPr>
          <w:ilvl w:val="0"/>
          <w:numId w:val="13"/>
        </w:numPr>
        <w:spacing w:line="360" w:lineRule="auto"/>
        <w:ind w:left="0"/>
        <w:jc w:val="both"/>
        <w:rPr>
          <w:rFonts w:ascii="Calibri" w:hAnsi="Calibri" w:cs="Calibri"/>
          <w:sz w:val="22"/>
          <w:szCs w:val="22"/>
        </w:rPr>
      </w:pPr>
      <w:r w:rsidRPr="0037353B">
        <w:rPr>
          <w:rFonts w:ascii="Calibri" w:hAnsi="Calibri" w:cs="Calibri"/>
          <w:sz w:val="22"/>
          <w:szCs w:val="22"/>
        </w:rPr>
        <w:t>potwierdzające posiadanie odpowiedniego doświadczenia, zgodnie z danymi zawartymi w załączniku nr 1 do oferty (tabela nr 1).</w:t>
      </w:r>
    </w:p>
    <w:p w14:paraId="423838AA" w14:textId="77777777" w:rsidR="00E40F6D" w:rsidRPr="0037353B" w:rsidRDefault="00000000" w:rsidP="004D7505">
      <w:pPr>
        <w:pStyle w:val="Akapitzlist"/>
        <w:numPr>
          <w:ilvl w:val="0"/>
          <w:numId w:val="13"/>
        </w:numPr>
        <w:spacing w:line="360" w:lineRule="auto"/>
        <w:ind w:left="0"/>
        <w:jc w:val="both"/>
        <w:rPr>
          <w:rFonts w:ascii="Calibri" w:hAnsi="Calibri" w:cs="Calibri"/>
          <w:sz w:val="22"/>
          <w:szCs w:val="22"/>
        </w:rPr>
      </w:pPr>
      <w:r w:rsidRPr="0037353B">
        <w:rPr>
          <w:rFonts w:ascii="Calibri" w:hAnsi="Calibri" w:cs="Calibri"/>
          <w:sz w:val="22"/>
          <w:szCs w:val="22"/>
        </w:rPr>
        <w:t>potwierdzające dysponowanie osobami o wymaganych uprawnieniach/kwalifikacjach, zgodnie z danymi zawartymi w załączniku nr 1 do oferty (tabela nr 2),</w:t>
      </w:r>
    </w:p>
    <w:p w14:paraId="01E2BC4F" w14:textId="77777777" w:rsidR="00E40F6D" w:rsidRPr="0037353B" w:rsidRDefault="00000000" w:rsidP="004D7505">
      <w:pPr>
        <w:pStyle w:val="Akapitzlist"/>
        <w:numPr>
          <w:ilvl w:val="0"/>
          <w:numId w:val="13"/>
        </w:numPr>
        <w:spacing w:line="360" w:lineRule="auto"/>
        <w:ind w:left="0"/>
        <w:jc w:val="both"/>
        <w:rPr>
          <w:rFonts w:ascii="Calibri" w:hAnsi="Calibri" w:cs="Calibri"/>
          <w:sz w:val="22"/>
          <w:szCs w:val="22"/>
        </w:rPr>
      </w:pPr>
      <w:r w:rsidRPr="0037353B">
        <w:rPr>
          <w:rFonts w:ascii="Calibri" w:hAnsi="Calibri" w:cs="Calibri"/>
          <w:sz w:val="22"/>
          <w:szCs w:val="22"/>
        </w:rPr>
        <w:t xml:space="preserve"> potwierdzające posiadanie aktualnego ubezpieczenia od odpowiedzialności cywilnej w zakresie prowadzonej działalności związanej z przedmiotem zamówienia o kwocie ubezpieczenia nie mniejszej niż </w:t>
      </w:r>
      <w:r w:rsidRPr="0037353B">
        <w:rPr>
          <w:rFonts w:ascii="Calibri" w:hAnsi="Calibri" w:cs="Calibri"/>
          <w:color w:val="000000" w:themeColor="text1"/>
          <w:sz w:val="22"/>
          <w:szCs w:val="22"/>
        </w:rPr>
        <w:t>900 000,00 zł ( dziewięćset tysięcy złotych)</w:t>
      </w:r>
    </w:p>
    <w:p w14:paraId="3CFA7AA0" w14:textId="121E7F33" w:rsidR="00E40F6D" w:rsidRPr="0037353B" w:rsidRDefault="00000000">
      <w:pPr>
        <w:spacing w:line="360" w:lineRule="auto"/>
        <w:jc w:val="both"/>
        <w:rPr>
          <w:rFonts w:ascii="Calibri" w:hAnsi="Calibri" w:cs="Calibri"/>
          <w:sz w:val="22"/>
          <w:szCs w:val="22"/>
        </w:rPr>
      </w:pPr>
      <w:r w:rsidRPr="0037353B">
        <w:rPr>
          <w:rFonts w:ascii="Calibri" w:hAnsi="Calibri" w:cs="Calibri"/>
          <w:sz w:val="22"/>
          <w:szCs w:val="22"/>
        </w:rPr>
        <w:t xml:space="preserve">Oferent, w przypadku wyboru jego oferty, </w:t>
      </w:r>
      <w:bookmarkStart w:id="4" w:name="_Hlk168404779"/>
      <w:r w:rsidRPr="0037353B">
        <w:rPr>
          <w:rFonts w:ascii="Calibri" w:hAnsi="Calibri" w:cs="Calibri"/>
          <w:sz w:val="22"/>
          <w:szCs w:val="22"/>
        </w:rPr>
        <w:t>udzieli gwarancji jakości i rękojmi za wady na wykonane prace. Okres gwarancji wynosi 5 lat, okres rękojmi 2 lata od dnia odbioru końcowego</w:t>
      </w:r>
      <w:r w:rsidR="00D5014A">
        <w:rPr>
          <w:rFonts w:ascii="Calibri" w:hAnsi="Calibri" w:cs="Calibri"/>
          <w:sz w:val="22"/>
          <w:szCs w:val="22"/>
        </w:rPr>
        <w:t xml:space="preserve"> bez zastrzeżeń.</w:t>
      </w:r>
      <w:bookmarkEnd w:id="4"/>
    </w:p>
    <w:p w14:paraId="703F11E1"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bCs/>
          <w:sz w:val="22"/>
          <w:szCs w:val="22"/>
        </w:rPr>
      </w:pPr>
      <w:r w:rsidRPr="0037353B">
        <w:rPr>
          <w:rFonts w:ascii="Calibri" w:hAnsi="Calibri" w:cs="Calibri"/>
          <w:b/>
          <w:bCs/>
          <w:sz w:val="22"/>
          <w:szCs w:val="22"/>
        </w:rPr>
        <w:t>Rozdział XII Wykaz dokumentów oraz oświadczeń niezbędnych do złożenia wraz z ofertą</w:t>
      </w:r>
    </w:p>
    <w:p w14:paraId="3E9DE910"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Oferta powinna co najmniej zawierać (</w:t>
      </w:r>
      <w:r w:rsidRPr="0037353B">
        <w:rPr>
          <w:rFonts w:ascii="Calibri" w:hAnsi="Calibri" w:cs="Calibri"/>
          <w:b/>
          <w:bCs/>
          <w:sz w:val="22"/>
          <w:szCs w:val="22"/>
        </w:rPr>
        <w:t>załącznik nr 3</w:t>
      </w:r>
      <w:r w:rsidRPr="0037353B">
        <w:rPr>
          <w:rFonts w:ascii="Calibri" w:hAnsi="Calibri" w:cs="Calibri"/>
          <w:sz w:val="22"/>
          <w:szCs w:val="22"/>
        </w:rPr>
        <w:t>):</w:t>
      </w:r>
    </w:p>
    <w:p w14:paraId="4B02DC42" w14:textId="77777777" w:rsidR="00E40F6D" w:rsidRPr="0037353B" w:rsidRDefault="00000000" w:rsidP="00081FDF">
      <w:pPr>
        <w:numPr>
          <w:ilvl w:val="0"/>
          <w:numId w:val="2"/>
        </w:numPr>
        <w:spacing w:line="360" w:lineRule="auto"/>
        <w:ind w:left="0"/>
        <w:jc w:val="both"/>
        <w:rPr>
          <w:rFonts w:ascii="Calibri" w:hAnsi="Calibri" w:cs="Calibri"/>
          <w:sz w:val="22"/>
          <w:szCs w:val="22"/>
        </w:rPr>
      </w:pPr>
      <w:r w:rsidRPr="0037353B">
        <w:rPr>
          <w:rFonts w:ascii="Calibri" w:hAnsi="Calibri" w:cs="Calibri"/>
          <w:sz w:val="22"/>
          <w:szCs w:val="22"/>
        </w:rPr>
        <w:t>Nazwa, dane teleadresowe oferenta NIP i REGON</w:t>
      </w:r>
    </w:p>
    <w:p w14:paraId="47C8BAD3" w14:textId="77777777" w:rsidR="00E40F6D" w:rsidRPr="0037353B" w:rsidRDefault="00000000" w:rsidP="00081FDF">
      <w:pPr>
        <w:numPr>
          <w:ilvl w:val="0"/>
          <w:numId w:val="2"/>
        </w:numPr>
        <w:spacing w:line="360" w:lineRule="auto"/>
        <w:ind w:left="0"/>
        <w:jc w:val="both"/>
        <w:rPr>
          <w:rFonts w:ascii="Calibri" w:hAnsi="Calibri" w:cs="Calibri"/>
          <w:sz w:val="22"/>
          <w:szCs w:val="22"/>
        </w:rPr>
      </w:pPr>
      <w:r w:rsidRPr="0037353B">
        <w:rPr>
          <w:rFonts w:ascii="Calibri" w:hAnsi="Calibri" w:cs="Calibri"/>
          <w:sz w:val="22"/>
          <w:szCs w:val="22"/>
        </w:rPr>
        <w:t>Nazwę zadania</w:t>
      </w:r>
    </w:p>
    <w:p w14:paraId="7AB40B3D" w14:textId="77777777" w:rsidR="00E40F6D" w:rsidRPr="0037353B" w:rsidRDefault="00000000" w:rsidP="00081FDF">
      <w:pPr>
        <w:numPr>
          <w:ilvl w:val="0"/>
          <w:numId w:val="2"/>
        </w:numPr>
        <w:spacing w:line="360" w:lineRule="auto"/>
        <w:ind w:left="0"/>
        <w:jc w:val="both"/>
        <w:rPr>
          <w:rFonts w:ascii="Calibri" w:hAnsi="Calibri" w:cs="Calibri"/>
          <w:sz w:val="22"/>
          <w:szCs w:val="22"/>
        </w:rPr>
      </w:pPr>
      <w:r w:rsidRPr="0037353B">
        <w:rPr>
          <w:rFonts w:ascii="Calibri" w:hAnsi="Calibri" w:cs="Calibri"/>
          <w:sz w:val="22"/>
          <w:szCs w:val="22"/>
        </w:rPr>
        <w:t>Wartość oferty (wartość netto, brutto, oraz stawkę podatku VAT)</w:t>
      </w:r>
    </w:p>
    <w:p w14:paraId="68201426" w14:textId="77777777" w:rsidR="00E40F6D" w:rsidRPr="0037353B" w:rsidRDefault="00000000" w:rsidP="00081FDF">
      <w:pPr>
        <w:numPr>
          <w:ilvl w:val="0"/>
          <w:numId w:val="2"/>
        </w:numPr>
        <w:spacing w:line="360" w:lineRule="auto"/>
        <w:ind w:left="0"/>
        <w:jc w:val="both"/>
        <w:rPr>
          <w:rFonts w:ascii="Calibri" w:hAnsi="Calibri" w:cs="Calibri"/>
          <w:sz w:val="22"/>
          <w:szCs w:val="22"/>
        </w:rPr>
      </w:pPr>
      <w:r w:rsidRPr="0037353B">
        <w:rPr>
          <w:rFonts w:ascii="Calibri" w:hAnsi="Calibri" w:cs="Calibri"/>
          <w:sz w:val="22"/>
          <w:szCs w:val="22"/>
        </w:rPr>
        <w:t>Datę sporządzenia oferty</w:t>
      </w:r>
    </w:p>
    <w:p w14:paraId="31B1F2B6"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Do oferty należy dołączyć podpisane załączniki:</w:t>
      </w:r>
    </w:p>
    <w:p w14:paraId="12B90218" w14:textId="77777777" w:rsidR="00E40F6D" w:rsidRPr="0037353B" w:rsidRDefault="00000000" w:rsidP="00081FDF">
      <w:pPr>
        <w:spacing w:line="360" w:lineRule="auto"/>
        <w:rPr>
          <w:rFonts w:ascii="Calibri" w:hAnsi="Calibri" w:cs="Calibri"/>
          <w:b/>
          <w:bCs/>
          <w:sz w:val="22"/>
          <w:szCs w:val="22"/>
          <w:u w:val="single"/>
        </w:rPr>
      </w:pPr>
      <w:r w:rsidRPr="0037353B">
        <w:rPr>
          <w:rFonts w:ascii="Calibri" w:hAnsi="Calibri" w:cs="Calibri"/>
          <w:b/>
          <w:bCs/>
          <w:sz w:val="22"/>
          <w:szCs w:val="22"/>
        </w:rPr>
        <w:t>Załączniki:</w:t>
      </w:r>
    </w:p>
    <w:p w14:paraId="5E91FB41" w14:textId="77777777" w:rsidR="00E40F6D" w:rsidRPr="0037353B" w:rsidRDefault="00000000" w:rsidP="00081FDF">
      <w:pPr>
        <w:pStyle w:val="Akapitzlist"/>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t>wzór umowy</w:t>
      </w:r>
    </w:p>
    <w:p w14:paraId="2160D0B8" w14:textId="77777777" w:rsidR="00E40F6D" w:rsidRPr="0037353B" w:rsidRDefault="00000000" w:rsidP="00081FDF">
      <w:pPr>
        <w:pStyle w:val="Akapitzlist"/>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t xml:space="preserve">oświadczenie o braku powiązań </w:t>
      </w:r>
    </w:p>
    <w:p w14:paraId="1A33F019" w14:textId="77777777" w:rsidR="00E40F6D" w:rsidRPr="0037353B" w:rsidRDefault="00000000" w:rsidP="00081FDF">
      <w:pPr>
        <w:pStyle w:val="Akapitzlist"/>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t xml:space="preserve">oświadczenie zgodne z ustawą z dnia 13 kwietnia 2022 roku o szczególnych rozwiązaniach w zakresie przeciwdziałania wspieraniu agresji na Ukrainę oraz służących ochronie bezpieczeństwa narodowego (Dz. U. 2022. Poz. 835) </w:t>
      </w:r>
    </w:p>
    <w:p w14:paraId="5D8EA7A5" w14:textId="77777777" w:rsidR="00E40F6D" w:rsidRPr="0037353B" w:rsidRDefault="00000000" w:rsidP="00081FDF">
      <w:pPr>
        <w:pStyle w:val="Akapitzlist"/>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t>Klauzula obowiązek informacyjny dla Zamawiającego</w:t>
      </w:r>
    </w:p>
    <w:p w14:paraId="44C240F4" w14:textId="77777777" w:rsidR="00E40F6D" w:rsidRPr="0037353B" w:rsidRDefault="00000000" w:rsidP="00081FDF">
      <w:pPr>
        <w:pStyle w:val="Akapitzlist"/>
        <w:numPr>
          <w:ilvl w:val="0"/>
          <w:numId w:val="22"/>
        </w:numPr>
        <w:spacing w:line="360" w:lineRule="auto"/>
        <w:ind w:left="0"/>
        <w:jc w:val="both"/>
        <w:rPr>
          <w:rFonts w:ascii="Calibri" w:hAnsi="Calibri" w:cs="Calibri"/>
          <w:sz w:val="22"/>
          <w:szCs w:val="22"/>
        </w:rPr>
      </w:pPr>
      <w:r w:rsidRPr="0037353B">
        <w:rPr>
          <w:rFonts w:ascii="Calibri" w:hAnsi="Calibri" w:cs="Calibri"/>
          <w:b/>
          <w:bCs/>
          <w:sz w:val="22"/>
          <w:szCs w:val="22"/>
        </w:rPr>
        <w:t>Załącznik nr 1</w:t>
      </w:r>
      <w:r w:rsidRPr="0037353B">
        <w:rPr>
          <w:rFonts w:ascii="Calibri" w:hAnsi="Calibri" w:cs="Calibri"/>
          <w:sz w:val="22"/>
          <w:szCs w:val="22"/>
        </w:rPr>
        <w:t xml:space="preserve"> do formularza oferty wraz ze wskazanymi w nim dokumentami. </w:t>
      </w:r>
    </w:p>
    <w:p w14:paraId="6B42AC93" w14:textId="4B1BA26F" w:rsidR="00E40F6D" w:rsidRPr="0037353B" w:rsidRDefault="00000000" w:rsidP="00081FDF">
      <w:pPr>
        <w:pStyle w:val="Akapitzlist"/>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lastRenderedPageBreak/>
        <w:t>Dokumenty potwierdzające posiadanie aktualnego ubezpieczenia od odpowiedzialności cywilnej</w:t>
      </w:r>
      <w:r w:rsidR="0093732C">
        <w:rPr>
          <w:rFonts w:ascii="Calibri" w:hAnsi="Calibri" w:cs="Calibri"/>
          <w:sz w:val="22"/>
          <w:szCs w:val="22"/>
        </w:rPr>
        <w:t xml:space="preserve">                     </w:t>
      </w:r>
      <w:r w:rsidRPr="0037353B">
        <w:rPr>
          <w:rFonts w:ascii="Calibri" w:hAnsi="Calibri" w:cs="Calibri"/>
          <w:sz w:val="22"/>
          <w:szCs w:val="22"/>
        </w:rPr>
        <w:t xml:space="preserve"> w zakresie prowadzonej działalności związanej z przedmiotem zamówienia o kwocie ubezpieczenia nie mniejszej niż </w:t>
      </w:r>
      <w:r w:rsidR="0093732C">
        <w:rPr>
          <w:rFonts w:ascii="Calibri" w:hAnsi="Calibri" w:cs="Calibri"/>
          <w:sz w:val="22"/>
          <w:szCs w:val="22"/>
        </w:rPr>
        <w:t xml:space="preserve">900 000,00 zł. </w:t>
      </w:r>
    </w:p>
    <w:p w14:paraId="77E37EBB" w14:textId="77777777" w:rsidR="00E40F6D" w:rsidRPr="0037353B" w:rsidRDefault="00000000" w:rsidP="00081FDF">
      <w:pPr>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t>Pełnomocnictwo do reprezentowania Wykonawcy (jeżeli dotyczy);</w:t>
      </w:r>
    </w:p>
    <w:p w14:paraId="6D81CB89" w14:textId="77777777" w:rsidR="00E40F6D" w:rsidRPr="0037353B" w:rsidRDefault="00000000" w:rsidP="00081FDF">
      <w:pPr>
        <w:numPr>
          <w:ilvl w:val="0"/>
          <w:numId w:val="22"/>
        </w:numPr>
        <w:spacing w:line="360" w:lineRule="auto"/>
        <w:ind w:left="0"/>
        <w:jc w:val="both"/>
        <w:rPr>
          <w:rFonts w:ascii="Calibri" w:hAnsi="Calibri" w:cs="Calibri"/>
          <w:sz w:val="22"/>
          <w:szCs w:val="22"/>
        </w:rPr>
      </w:pPr>
      <w:r w:rsidRPr="0037353B">
        <w:rPr>
          <w:rFonts w:ascii="Calibri" w:hAnsi="Calibri" w:cs="Calibri"/>
          <w:sz w:val="22"/>
          <w:szCs w:val="22"/>
        </w:rPr>
        <w:t>Klauzula obowiązek informacyjny dla Zamawiającego – podpisana przez składającego ofertę;</w:t>
      </w:r>
    </w:p>
    <w:p w14:paraId="2F603C2D" w14:textId="4F2B8983"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Osoba podpisująca ofertę musi być upoważniona do reprezentowania Wykonawcy. W przypadku, jeśli prawo reprezentacji nie wynika z publicznych rejestrów (</w:t>
      </w:r>
      <w:proofErr w:type="spellStart"/>
      <w:r w:rsidRPr="0037353B">
        <w:rPr>
          <w:rFonts w:ascii="Calibri" w:hAnsi="Calibri" w:cs="Calibri"/>
          <w:sz w:val="22"/>
          <w:szCs w:val="22"/>
        </w:rPr>
        <w:t>CEiDG</w:t>
      </w:r>
      <w:proofErr w:type="spellEnd"/>
      <w:r w:rsidRPr="0037353B">
        <w:rPr>
          <w:rFonts w:ascii="Calibri" w:hAnsi="Calibri" w:cs="Calibri"/>
          <w:sz w:val="22"/>
          <w:szCs w:val="22"/>
        </w:rPr>
        <w:t xml:space="preserve"> albo KRS), oferta, do której nie dołączono pełnomocnictwa, zostanie odrzucona ze względów formalnych.</w:t>
      </w:r>
    </w:p>
    <w:p w14:paraId="19F1586D" w14:textId="77777777" w:rsidR="00E40F6D" w:rsidRPr="0037353B" w:rsidRDefault="00000000" w:rsidP="00081FDF">
      <w:pPr>
        <w:spacing w:line="360" w:lineRule="auto"/>
        <w:jc w:val="both"/>
        <w:rPr>
          <w:rFonts w:ascii="Calibri" w:hAnsi="Calibri" w:cs="Calibri"/>
          <w:b/>
          <w:bCs/>
          <w:sz w:val="22"/>
          <w:szCs w:val="22"/>
        </w:rPr>
      </w:pPr>
      <w:r w:rsidRPr="0037353B">
        <w:rPr>
          <w:rFonts w:ascii="Calibri" w:hAnsi="Calibri" w:cs="Calibri"/>
          <w:b/>
          <w:bCs/>
          <w:sz w:val="22"/>
          <w:szCs w:val="22"/>
        </w:rPr>
        <w:t>W oryginale należy złożyć:</w:t>
      </w:r>
    </w:p>
    <w:p w14:paraId="5ADA0B6A"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 xml:space="preserve">a) formularz oferty wraz z informacją RODO </w:t>
      </w:r>
    </w:p>
    <w:p w14:paraId="79F4B5B9"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 xml:space="preserve">b) oświadczenie Wykonawcy </w:t>
      </w:r>
    </w:p>
    <w:p w14:paraId="3BEC80B4"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 xml:space="preserve">c) wykaz robót i osób </w:t>
      </w:r>
    </w:p>
    <w:p w14:paraId="7B125506" w14:textId="77777777" w:rsidR="00E40F6D" w:rsidRPr="0037353B" w:rsidRDefault="00000000" w:rsidP="00081FDF">
      <w:pPr>
        <w:spacing w:line="360" w:lineRule="auto"/>
        <w:jc w:val="both"/>
        <w:rPr>
          <w:rFonts w:ascii="Calibri" w:hAnsi="Calibri" w:cs="Calibri"/>
          <w:b/>
          <w:bCs/>
          <w:sz w:val="22"/>
          <w:szCs w:val="22"/>
        </w:rPr>
      </w:pPr>
      <w:r w:rsidRPr="0037353B">
        <w:rPr>
          <w:rFonts w:ascii="Calibri" w:hAnsi="Calibri" w:cs="Calibri"/>
          <w:b/>
          <w:bCs/>
          <w:sz w:val="22"/>
          <w:szCs w:val="22"/>
        </w:rPr>
        <w:t>W oryginale lub kopii potwierdzonej za zgodność z oryginałem należy złożyć:</w:t>
      </w:r>
    </w:p>
    <w:p w14:paraId="0954CD01"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a) dokumenty potwierdzające doświadczenie,</w:t>
      </w:r>
    </w:p>
    <w:p w14:paraId="154962BA"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b) dokumenty potwierdzające kwalifikacje/uprawnieniach osób skierowanych do realizacji inwestycji,</w:t>
      </w:r>
    </w:p>
    <w:p w14:paraId="3B5D385C"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c) pełnomocnictwo do reprezentowania Wykonawcy (jeżeli dotyczy),</w:t>
      </w:r>
    </w:p>
    <w:p w14:paraId="02480382" w14:textId="77777777" w:rsidR="00E40F6D" w:rsidRPr="0037353B" w:rsidRDefault="00000000" w:rsidP="00081FDF">
      <w:pPr>
        <w:spacing w:line="360" w:lineRule="auto"/>
        <w:jc w:val="both"/>
        <w:rPr>
          <w:rFonts w:ascii="Calibri" w:hAnsi="Calibri" w:cs="Calibri"/>
          <w:sz w:val="22"/>
          <w:szCs w:val="22"/>
        </w:rPr>
      </w:pPr>
      <w:r w:rsidRPr="0037353B">
        <w:rPr>
          <w:rFonts w:ascii="Calibri" w:hAnsi="Calibri" w:cs="Calibri"/>
          <w:sz w:val="22"/>
          <w:szCs w:val="22"/>
        </w:rPr>
        <w:t xml:space="preserve">d) polisę ubezpieczenia od odpowiedzialności cywilnej w zakresie prowadzonej działalności związanej z przedmiotem zamówienia. </w:t>
      </w:r>
    </w:p>
    <w:p w14:paraId="1FBB3CCA"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sz w:val="22"/>
          <w:szCs w:val="22"/>
        </w:rPr>
      </w:pPr>
      <w:r w:rsidRPr="0037353B">
        <w:rPr>
          <w:rFonts w:ascii="Calibri" w:hAnsi="Calibri" w:cs="Calibri"/>
          <w:b/>
          <w:sz w:val="22"/>
          <w:szCs w:val="22"/>
        </w:rPr>
        <w:t>Rozdział  XIII</w:t>
      </w:r>
      <w:r w:rsidRPr="0037353B">
        <w:rPr>
          <w:rFonts w:ascii="Calibri" w:hAnsi="Calibri" w:cs="Calibri"/>
          <w:sz w:val="22"/>
          <w:szCs w:val="22"/>
        </w:rPr>
        <w:t xml:space="preserve"> </w:t>
      </w:r>
      <w:r w:rsidRPr="0037353B">
        <w:rPr>
          <w:rFonts w:ascii="Calibri" w:hAnsi="Calibri" w:cs="Calibri"/>
          <w:b/>
          <w:sz w:val="22"/>
          <w:szCs w:val="22"/>
        </w:rPr>
        <w:t>Sposób zapłaty</w:t>
      </w:r>
    </w:p>
    <w:p w14:paraId="6D17CB74" w14:textId="1CC9E398" w:rsidR="00E40F6D" w:rsidRPr="0037353B" w:rsidRDefault="00000000">
      <w:pPr>
        <w:numPr>
          <w:ilvl w:val="0"/>
          <w:numId w:val="23"/>
        </w:numPr>
        <w:spacing w:after="160" w:line="360" w:lineRule="auto"/>
        <w:ind w:left="284" w:hanging="284"/>
        <w:contextualSpacing/>
        <w:jc w:val="both"/>
        <w:rPr>
          <w:rFonts w:ascii="Calibri" w:hAnsi="Calibri" w:cs="Calibri"/>
          <w:sz w:val="22"/>
          <w:szCs w:val="22"/>
        </w:rPr>
      </w:pPr>
      <w:r w:rsidRPr="0037353B">
        <w:rPr>
          <w:rFonts w:ascii="Calibri" w:eastAsiaTheme="minorHAnsi" w:hAnsi="Calibri" w:cs="Calibri"/>
          <w:sz w:val="22"/>
          <w:szCs w:val="22"/>
          <w:lang w:eastAsia="en-US"/>
        </w:rPr>
        <w:t>Wynagrodzenie wypłacone zostanie w częściach za realizację przedmiotu zamówienia</w:t>
      </w:r>
      <w:r w:rsidR="0093732C">
        <w:rPr>
          <w:rFonts w:ascii="Calibri" w:eastAsiaTheme="minorHAnsi" w:hAnsi="Calibri" w:cs="Calibri"/>
          <w:sz w:val="22"/>
          <w:szCs w:val="22"/>
          <w:lang w:eastAsia="en-US"/>
        </w:rPr>
        <w:t xml:space="preserve">                                       </w:t>
      </w:r>
      <w:r w:rsidRPr="0037353B">
        <w:rPr>
          <w:rFonts w:ascii="Calibri" w:eastAsiaTheme="minorHAnsi" w:hAnsi="Calibri" w:cs="Calibri"/>
          <w:sz w:val="22"/>
          <w:szCs w:val="22"/>
          <w:lang w:eastAsia="en-US"/>
        </w:rPr>
        <w:t xml:space="preserve"> –  rozliczenie Wykonawcy za wykonanie robót nastąpi na podstawie faktur częściowych oraz faktury końcowej. Płatność będzie realizowana w sposób określony w umowie.</w:t>
      </w:r>
    </w:p>
    <w:p w14:paraId="44E50937" w14:textId="4C0A7604" w:rsidR="00E40F6D" w:rsidRPr="0037353B" w:rsidRDefault="00000000">
      <w:pPr>
        <w:spacing w:line="360" w:lineRule="auto"/>
        <w:jc w:val="both"/>
        <w:rPr>
          <w:rFonts w:ascii="Calibri" w:hAnsi="Calibri" w:cs="Calibri"/>
          <w:sz w:val="22"/>
          <w:szCs w:val="22"/>
        </w:rPr>
      </w:pPr>
      <w:r w:rsidRPr="0037353B">
        <w:rPr>
          <w:rFonts w:ascii="Calibri" w:hAnsi="Calibri" w:cs="Calibri"/>
          <w:sz w:val="22"/>
          <w:szCs w:val="22"/>
        </w:rPr>
        <w:t xml:space="preserve">2. </w:t>
      </w:r>
      <w:r w:rsidR="0093732C">
        <w:rPr>
          <w:rFonts w:ascii="Calibri" w:hAnsi="Calibri" w:cs="Calibri"/>
          <w:sz w:val="22"/>
          <w:szCs w:val="22"/>
        </w:rPr>
        <w:t xml:space="preserve">  </w:t>
      </w:r>
      <w:r w:rsidRPr="0037353B">
        <w:rPr>
          <w:rFonts w:ascii="Calibri" w:hAnsi="Calibri" w:cs="Calibri"/>
          <w:sz w:val="22"/>
          <w:szCs w:val="22"/>
        </w:rPr>
        <w:t>Wykonawca wystawi fakturę VAT/Rachunek.</w:t>
      </w:r>
    </w:p>
    <w:p w14:paraId="219F685C" w14:textId="77777777" w:rsidR="00E40F6D" w:rsidRPr="0037353B" w:rsidRDefault="00000000">
      <w:pPr>
        <w:pBdr>
          <w:top w:val="single" w:sz="6" w:space="1" w:color="000000" w:shadow="1"/>
          <w:left w:val="single" w:sz="6" w:space="4" w:color="000000" w:shadow="1"/>
          <w:bottom w:val="single" w:sz="6" w:space="1" w:color="000000" w:shadow="1"/>
          <w:right w:val="single" w:sz="6" w:space="4" w:color="000000" w:shadow="1"/>
        </w:pBdr>
        <w:shd w:val="clear" w:color="auto" w:fill="BFBFBF" w:themeFill="background1" w:themeFillShade="BF"/>
        <w:spacing w:line="360" w:lineRule="auto"/>
        <w:jc w:val="both"/>
        <w:rPr>
          <w:rFonts w:ascii="Calibri" w:hAnsi="Calibri" w:cs="Calibri"/>
          <w:b/>
          <w:sz w:val="22"/>
          <w:szCs w:val="22"/>
        </w:rPr>
      </w:pPr>
      <w:r w:rsidRPr="0037353B">
        <w:rPr>
          <w:rFonts w:ascii="Calibri" w:hAnsi="Calibri" w:cs="Calibri"/>
          <w:b/>
          <w:sz w:val="22"/>
          <w:szCs w:val="22"/>
        </w:rPr>
        <w:t>Rozdział XIV Załączniki.</w:t>
      </w:r>
    </w:p>
    <w:p w14:paraId="7B73620B" w14:textId="77777777" w:rsidR="00E40F6D" w:rsidRPr="0037353B" w:rsidRDefault="00E40F6D">
      <w:pPr>
        <w:spacing w:line="360" w:lineRule="auto"/>
        <w:jc w:val="both"/>
        <w:rPr>
          <w:rFonts w:ascii="Calibri" w:hAnsi="Calibri" w:cs="Calibri"/>
          <w:b/>
          <w:sz w:val="22"/>
          <w:szCs w:val="22"/>
        </w:rPr>
      </w:pPr>
    </w:p>
    <w:p w14:paraId="14852AEC" w14:textId="77777777" w:rsidR="00E40F6D" w:rsidRPr="0037353B" w:rsidRDefault="00000000">
      <w:pPr>
        <w:numPr>
          <w:ilvl w:val="0"/>
          <w:numId w:val="1"/>
        </w:numPr>
        <w:spacing w:line="360" w:lineRule="auto"/>
        <w:jc w:val="both"/>
        <w:rPr>
          <w:rFonts w:ascii="Calibri" w:hAnsi="Calibri" w:cs="Calibri"/>
          <w:sz w:val="22"/>
          <w:szCs w:val="22"/>
        </w:rPr>
      </w:pPr>
      <w:bookmarkStart w:id="5" w:name="_Hlk168633846"/>
      <w:r w:rsidRPr="0037353B">
        <w:rPr>
          <w:rFonts w:ascii="Calibri" w:hAnsi="Calibri" w:cs="Calibri"/>
          <w:sz w:val="22"/>
          <w:szCs w:val="22"/>
        </w:rPr>
        <w:t xml:space="preserve">Program Funkcjonalno-Użytkowy wraz z załącznikami  </w:t>
      </w:r>
      <w:bookmarkEnd w:id="5"/>
    </w:p>
    <w:p w14:paraId="53CC5B00" w14:textId="485E6719" w:rsidR="00E40F6D" w:rsidRPr="0037353B" w:rsidRDefault="0093732C">
      <w:pPr>
        <w:numPr>
          <w:ilvl w:val="0"/>
          <w:numId w:val="1"/>
        </w:numPr>
        <w:spacing w:line="360" w:lineRule="auto"/>
        <w:ind w:left="284" w:hanging="284"/>
        <w:jc w:val="both"/>
        <w:rPr>
          <w:rFonts w:ascii="Calibri" w:hAnsi="Calibri" w:cs="Calibri"/>
          <w:sz w:val="22"/>
          <w:szCs w:val="22"/>
        </w:rPr>
      </w:pPr>
      <w:r>
        <w:rPr>
          <w:rFonts w:ascii="Calibri" w:hAnsi="Calibri" w:cs="Calibri"/>
          <w:sz w:val="22"/>
          <w:szCs w:val="22"/>
        </w:rPr>
        <w:t xml:space="preserve"> </w:t>
      </w:r>
      <w:r w:rsidRPr="0037353B">
        <w:rPr>
          <w:rFonts w:ascii="Calibri" w:hAnsi="Calibri" w:cs="Calibri"/>
          <w:sz w:val="22"/>
          <w:szCs w:val="22"/>
        </w:rPr>
        <w:t>Wzór umowy.</w:t>
      </w:r>
    </w:p>
    <w:p w14:paraId="61CC02D6" w14:textId="77777777" w:rsidR="00E40F6D" w:rsidRPr="0037353B" w:rsidRDefault="00000000">
      <w:pPr>
        <w:numPr>
          <w:ilvl w:val="0"/>
          <w:numId w:val="1"/>
        </w:numPr>
        <w:spacing w:line="360" w:lineRule="auto"/>
        <w:ind w:left="284" w:hanging="284"/>
        <w:jc w:val="both"/>
        <w:rPr>
          <w:rFonts w:ascii="Calibri" w:hAnsi="Calibri" w:cs="Calibri"/>
          <w:sz w:val="22"/>
          <w:szCs w:val="22"/>
        </w:rPr>
      </w:pPr>
      <w:r w:rsidRPr="0037353B">
        <w:rPr>
          <w:rFonts w:ascii="Calibri" w:hAnsi="Calibri" w:cs="Calibri"/>
          <w:sz w:val="22"/>
          <w:szCs w:val="22"/>
        </w:rPr>
        <w:t>Formularz oferty wraz z załącznikiem nr 1.</w:t>
      </w:r>
    </w:p>
    <w:p w14:paraId="6A95C4E6" w14:textId="77777777" w:rsidR="00E40F6D" w:rsidRPr="0037353B" w:rsidRDefault="00000000">
      <w:pPr>
        <w:numPr>
          <w:ilvl w:val="0"/>
          <w:numId w:val="1"/>
        </w:numPr>
        <w:spacing w:line="360" w:lineRule="auto"/>
        <w:ind w:left="284" w:hanging="284"/>
        <w:jc w:val="both"/>
        <w:rPr>
          <w:rFonts w:ascii="Calibri" w:hAnsi="Calibri" w:cs="Calibri"/>
          <w:sz w:val="22"/>
          <w:szCs w:val="22"/>
        </w:rPr>
      </w:pPr>
      <w:r w:rsidRPr="0037353B">
        <w:rPr>
          <w:rFonts w:ascii="Calibri" w:hAnsi="Calibri" w:cs="Calibri"/>
          <w:sz w:val="22"/>
          <w:szCs w:val="22"/>
        </w:rPr>
        <w:t xml:space="preserve">Oświadczenie o braku powiązań </w:t>
      </w:r>
    </w:p>
    <w:p w14:paraId="0EAFA0BF" w14:textId="4354D813" w:rsidR="00E40F6D" w:rsidRPr="0037353B" w:rsidRDefault="00000000">
      <w:pPr>
        <w:numPr>
          <w:ilvl w:val="0"/>
          <w:numId w:val="1"/>
        </w:numPr>
        <w:spacing w:line="360" w:lineRule="auto"/>
        <w:ind w:left="284" w:hanging="284"/>
        <w:jc w:val="both"/>
        <w:rPr>
          <w:rFonts w:ascii="Calibri" w:hAnsi="Calibri" w:cs="Calibri"/>
          <w:sz w:val="22"/>
          <w:szCs w:val="22"/>
        </w:rPr>
      </w:pPr>
      <w:r w:rsidRPr="0037353B">
        <w:rPr>
          <w:rFonts w:ascii="Calibri" w:hAnsi="Calibri" w:cs="Calibri"/>
          <w:sz w:val="22"/>
          <w:szCs w:val="22"/>
        </w:rPr>
        <w:lastRenderedPageBreak/>
        <w:t>Oświadczenie zgodne z ustawą z dnia 13 kwietnia 2022 roku o szczególnych rozwiązaniach</w:t>
      </w:r>
      <w:r w:rsidR="00963C59">
        <w:rPr>
          <w:rFonts w:ascii="Calibri" w:hAnsi="Calibri" w:cs="Calibri"/>
          <w:sz w:val="22"/>
          <w:szCs w:val="22"/>
        </w:rPr>
        <w:t xml:space="preserve">                              </w:t>
      </w:r>
      <w:r w:rsidRPr="0037353B">
        <w:rPr>
          <w:rFonts w:ascii="Calibri" w:hAnsi="Calibri" w:cs="Calibri"/>
          <w:sz w:val="22"/>
          <w:szCs w:val="22"/>
        </w:rPr>
        <w:t xml:space="preserve"> w zakresie przeciwdziałania wspieraniu agresji na Ukrainę oraz służących ochronie bezpieczeństwa </w:t>
      </w:r>
      <w:r w:rsidR="00517FC4" w:rsidRPr="0037353B">
        <w:rPr>
          <w:rFonts w:ascii="Calibri" w:hAnsi="Calibri" w:cs="Calibri"/>
          <w:sz w:val="22"/>
          <w:szCs w:val="22"/>
        </w:rPr>
        <w:t xml:space="preserve">                  </w:t>
      </w:r>
      <w:r w:rsidRPr="0037353B">
        <w:rPr>
          <w:rFonts w:ascii="Calibri" w:hAnsi="Calibri" w:cs="Calibri"/>
          <w:sz w:val="22"/>
          <w:szCs w:val="22"/>
        </w:rPr>
        <w:t xml:space="preserve">narodowego (Dz. U. 2022. Poz. 835) </w:t>
      </w:r>
    </w:p>
    <w:p w14:paraId="02B6762A" w14:textId="77777777" w:rsidR="00E40F6D" w:rsidRPr="0037353B" w:rsidRDefault="00000000">
      <w:pPr>
        <w:numPr>
          <w:ilvl w:val="0"/>
          <w:numId w:val="1"/>
        </w:numPr>
        <w:spacing w:line="360" w:lineRule="auto"/>
        <w:ind w:left="284" w:hanging="284"/>
        <w:jc w:val="both"/>
        <w:rPr>
          <w:rFonts w:ascii="Calibri" w:hAnsi="Calibri" w:cs="Calibri"/>
          <w:sz w:val="22"/>
          <w:szCs w:val="22"/>
        </w:rPr>
      </w:pPr>
      <w:r w:rsidRPr="0037353B">
        <w:rPr>
          <w:rFonts w:ascii="Calibri" w:hAnsi="Calibri" w:cs="Calibri"/>
          <w:sz w:val="22"/>
          <w:szCs w:val="22"/>
        </w:rPr>
        <w:t>Klauzula obowiązek informacyjny dla Zamawiającego (RODO).</w:t>
      </w:r>
    </w:p>
    <w:p w14:paraId="2CDFD445" w14:textId="77777777" w:rsidR="00E40F6D" w:rsidRPr="0037353B" w:rsidRDefault="00E40F6D">
      <w:pPr>
        <w:spacing w:line="360" w:lineRule="auto"/>
        <w:ind w:left="284"/>
        <w:jc w:val="both"/>
        <w:rPr>
          <w:rFonts w:ascii="Calibri" w:hAnsi="Calibri" w:cs="Calibri"/>
          <w:sz w:val="22"/>
          <w:szCs w:val="22"/>
        </w:rPr>
      </w:pPr>
    </w:p>
    <w:p w14:paraId="21DF1896" w14:textId="77777777" w:rsidR="00E40F6D" w:rsidRPr="0037353B" w:rsidRDefault="00E40F6D">
      <w:pPr>
        <w:rPr>
          <w:rFonts w:ascii="Calibri" w:hAnsi="Calibri" w:cs="Calibri"/>
          <w:sz w:val="22"/>
          <w:szCs w:val="22"/>
        </w:rPr>
      </w:pPr>
    </w:p>
    <w:sectPr w:rsidR="00E40F6D" w:rsidRPr="0037353B">
      <w:headerReference w:type="default" r:id="rId14"/>
      <w:footerReference w:type="even" r:id="rId15"/>
      <w:footerReference w:type="default" r:id="rId16"/>
      <w:footerReference w:type="first" r:id="rId17"/>
      <w:pgSz w:w="11906" w:h="16838"/>
      <w:pgMar w:top="1418" w:right="1418" w:bottom="1418" w:left="1418" w:header="709" w:footer="85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999E8" w14:textId="77777777" w:rsidR="00B0049A" w:rsidRDefault="00B0049A">
      <w:r>
        <w:separator/>
      </w:r>
    </w:p>
  </w:endnote>
  <w:endnote w:type="continuationSeparator" w:id="0">
    <w:p w14:paraId="21B4DBA0" w14:textId="77777777" w:rsidR="00B0049A" w:rsidRDefault="00B0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3641E" w14:textId="77777777" w:rsidR="00E40F6D" w:rsidRDefault="00000000">
    <w:pPr>
      <w:pStyle w:val="Stopka"/>
      <w:ind w:right="360"/>
    </w:pPr>
    <w:r>
      <w:rPr>
        <w:noProof/>
      </w:rPr>
      <mc:AlternateContent>
        <mc:Choice Requires="wps">
          <w:drawing>
            <wp:anchor distT="0" distB="0" distL="0" distR="0" simplePos="0" relativeHeight="251658240" behindDoc="0" locked="0" layoutInCell="1" allowOverlap="1" wp14:anchorId="1A402269" wp14:editId="2974CE7E">
              <wp:simplePos x="0" y="0"/>
              <wp:positionH relativeFrom="margin">
                <wp:align>right</wp:align>
              </wp:positionH>
              <wp:positionV relativeFrom="paragraph">
                <wp:posOffset>635</wp:posOffset>
              </wp:positionV>
              <wp:extent cx="14605" cy="14605"/>
              <wp:effectExtent l="0" t="0" r="0" b="0"/>
              <wp:wrapSquare wrapText="bothSides"/>
              <wp:docPr id="3" name="Ramka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01228208" w14:textId="77777777" w:rsidR="00E40F6D"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shapetype w14:anchorId="1A402269" id="_x0000_t202" coordsize="21600,21600" o:spt="202" path="m,l,21600r21600,l21600,xe">
              <v:stroke joinstyle="miter"/>
              <v:path gradientshapeok="t" o:connecttype="rect"/>
            </v:shapetype>
            <v:shape id="Ramka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01228208" w14:textId="77777777" w:rsidR="00E40F6D"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A2F39" w14:textId="77777777" w:rsidR="00E40F6D" w:rsidRDefault="00000000">
    <w:pPr>
      <w:pStyle w:val="Stopka"/>
      <w:jc w:val="right"/>
      <w:rPr>
        <w:sz w:val="20"/>
      </w:rPr>
    </w:pPr>
    <w:r>
      <w:rPr>
        <w:sz w:val="20"/>
      </w:rPr>
      <w:fldChar w:fldCharType="begin"/>
    </w:r>
    <w:r>
      <w:rPr>
        <w:sz w:val="20"/>
      </w:rPr>
      <w:instrText xml:space="preserve"> PAGE </w:instrText>
    </w:r>
    <w:r>
      <w:rPr>
        <w:sz w:val="20"/>
      </w:rPr>
      <w:fldChar w:fldCharType="separate"/>
    </w:r>
    <w:r>
      <w:rPr>
        <w:sz w:val="20"/>
      </w:rPr>
      <w:t>22</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8279A" w14:textId="77777777" w:rsidR="00E40F6D" w:rsidRDefault="00000000">
    <w:pPr>
      <w:pStyle w:val="Stopka"/>
      <w:jc w:val="right"/>
      <w:rPr>
        <w:sz w:val="20"/>
      </w:rPr>
    </w:pPr>
    <w:r>
      <w:rPr>
        <w:sz w:val="20"/>
      </w:rPr>
      <w:fldChar w:fldCharType="begin"/>
    </w:r>
    <w:r>
      <w:rPr>
        <w:sz w:val="20"/>
      </w:rPr>
      <w:instrText xml:space="preserve"> PAGE </w:instrText>
    </w:r>
    <w:r>
      <w:rPr>
        <w:sz w:val="20"/>
      </w:rPr>
      <w:fldChar w:fldCharType="separate"/>
    </w:r>
    <w:r>
      <w:rPr>
        <w:sz w:val="20"/>
      </w:rPr>
      <w:t>22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A45D7" w14:textId="77777777" w:rsidR="00B0049A" w:rsidRDefault="00B0049A">
      <w:r>
        <w:separator/>
      </w:r>
    </w:p>
  </w:footnote>
  <w:footnote w:type="continuationSeparator" w:id="0">
    <w:p w14:paraId="626E9A0F" w14:textId="77777777" w:rsidR="00B0049A" w:rsidRDefault="00B00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9EE4" w14:textId="77777777" w:rsidR="00E40F6D" w:rsidRDefault="00E40F6D">
    <w:pPr>
      <w:pStyle w:val="Nagwek"/>
    </w:pPr>
  </w:p>
  <w:p w14:paraId="3FF85936" w14:textId="33E128B3" w:rsidR="00E40F6D" w:rsidRDefault="00000000">
    <w:pPr>
      <w:pStyle w:val="Nagwek"/>
      <w:tabs>
        <w:tab w:val="clear" w:pos="4536"/>
        <w:tab w:val="clear" w:pos="9072"/>
        <w:tab w:val="center" w:pos="4535"/>
      </w:tabs>
    </w:pPr>
    <w:r>
      <w:tab/>
    </w:r>
    <w:r>
      <w:rPr>
        <w:noProof/>
      </w:rPr>
      <w:drawing>
        <wp:inline distT="0" distB="0" distL="0" distR="0" wp14:anchorId="62109EE3" wp14:editId="32AC6234">
          <wp:extent cx="2060575" cy="621665"/>
          <wp:effectExtent l="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pic:cNvPicPr>
                    <a:picLocks noChangeAspect="1" noChangeArrowheads="1"/>
                  </pic:cNvPicPr>
                </pic:nvPicPr>
                <pic:blipFill>
                  <a:blip r:embed="rId1"/>
                  <a:stretch>
                    <a:fillRect/>
                  </a:stretch>
                </pic:blipFill>
                <pic:spPr bwMode="auto">
                  <a:xfrm>
                    <a:off x="0" y="0"/>
                    <a:ext cx="2060575" cy="621665"/>
                  </a:xfrm>
                  <a:prstGeom prst="rect">
                    <a:avLst/>
                  </a:prstGeom>
                </pic:spPr>
              </pic:pic>
            </a:graphicData>
          </a:graphic>
        </wp:inline>
      </w:drawing>
    </w:r>
    <w:r w:rsidR="00CE335C">
      <w:rPr>
        <w:noProof/>
      </w:rPr>
      <w:drawing>
        <wp:inline distT="0" distB="0" distL="0" distR="0" wp14:anchorId="521D8853" wp14:editId="6A008C66">
          <wp:extent cx="2658110" cy="920750"/>
          <wp:effectExtent l="0" t="0" r="8890" b="0"/>
          <wp:docPr id="11011381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8110" cy="920750"/>
                  </a:xfrm>
                  <a:prstGeom prst="rect">
                    <a:avLst/>
                  </a:prstGeom>
                  <a:noFill/>
                </pic:spPr>
              </pic:pic>
            </a:graphicData>
          </a:graphic>
        </wp:inline>
      </w:drawing>
    </w:r>
  </w:p>
  <w:p w14:paraId="358331ED" w14:textId="77777777" w:rsidR="00E40F6D" w:rsidRDefault="00E40F6D">
    <w:pPr>
      <w:pStyle w:val="Nagwek"/>
    </w:pPr>
  </w:p>
  <w:p w14:paraId="051F2B9D" w14:textId="77777777" w:rsidR="00E40F6D" w:rsidRDefault="00E40F6D">
    <w:pPr>
      <w:pStyle w:val="Nagwek"/>
    </w:pPr>
  </w:p>
  <w:p w14:paraId="17D8E9B3" w14:textId="77777777" w:rsidR="00E40F6D" w:rsidRDefault="00E40F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679A9"/>
    <w:multiLevelType w:val="multilevel"/>
    <w:tmpl w:val="111CA324"/>
    <w:lvl w:ilvl="0">
      <w:start w:val="1"/>
      <w:numFmt w:val="lowerLetter"/>
      <w:lvlText w:val="%1)"/>
      <w:lvlJc w:val="left"/>
      <w:pPr>
        <w:tabs>
          <w:tab w:val="num" w:pos="0"/>
        </w:tabs>
        <w:ind w:left="1222" w:hanging="360"/>
      </w:p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1" w15:restartNumberingAfterBreak="0">
    <w:nsid w:val="02FE749D"/>
    <w:multiLevelType w:val="multilevel"/>
    <w:tmpl w:val="D828F8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193118"/>
    <w:multiLevelType w:val="multilevel"/>
    <w:tmpl w:val="229E80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CE26497"/>
    <w:multiLevelType w:val="multilevel"/>
    <w:tmpl w:val="89EA69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D0658FA"/>
    <w:multiLevelType w:val="multilevel"/>
    <w:tmpl w:val="80803988"/>
    <w:lvl w:ilvl="0">
      <w:start w:val="1"/>
      <w:numFmt w:val="decimal"/>
      <w:lvlText w:val="%1."/>
      <w:lvlJc w:val="left"/>
      <w:pPr>
        <w:tabs>
          <w:tab w:val="num" w:pos="0"/>
        </w:tabs>
        <w:ind w:left="842" w:hanging="360"/>
      </w:pPr>
    </w:lvl>
    <w:lvl w:ilvl="1">
      <w:start w:val="1"/>
      <w:numFmt w:val="lowerLetter"/>
      <w:lvlText w:val="%2."/>
      <w:lvlJc w:val="left"/>
      <w:pPr>
        <w:tabs>
          <w:tab w:val="num" w:pos="0"/>
        </w:tabs>
        <w:ind w:left="1562" w:hanging="360"/>
      </w:pPr>
    </w:lvl>
    <w:lvl w:ilvl="2">
      <w:start w:val="1"/>
      <w:numFmt w:val="lowerRoman"/>
      <w:lvlText w:val="%3."/>
      <w:lvlJc w:val="right"/>
      <w:pPr>
        <w:tabs>
          <w:tab w:val="num" w:pos="0"/>
        </w:tabs>
        <w:ind w:left="2282" w:hanging="180"/>
      </w:pPr>
    </w:lvl>
    <w:lvl w:ilvl="3">
      <w:start w:val="1"/>
      <w:numFmt w:val="decimal"/>
      <w:lvlText w:val="%4."/>
      <w:lvlJc w:val="left"/>
      <w:pPr>
        <w:tabs>
          <w:tab w:val="num" w:pos="0"/>
        </w:tabs>
        <w:ind w:left="3002" w:hanging="360"/>
      </w:pPr>
    </w:lvl>
    <w:lvl w:ilvl="4">
      <w:start w:val="1"/>
      <w:numFmt w:val="lowerLetter"/>
      <w:lvlText w:val="%5."/>
      <w:lvlJc w:val="left"/>
      <w:pPr>
        <w:tabs>
          <w:tab w:val="num" w:pos="0"/>
        </w:tabs>
        <w:ind w:left="3722" w:hanging="360"/>
      </w:pPr>
    </w:lvl>
    <w:lvl w:ilvl="5">
      <w:start w:val="1"/>
      <w:numFmt w:val="lowerRoman"/>
      <w:lvlText w:val="%6."/>
      <w:lvlJc w:val="right"/>
      <w:pPr>
        <w:tabs>
          <w:tab w:val="num" w:pos="0"/>
        </w:tabs>
        <w:ind w:left="4442" w:hanging="180"/>
      </w:pPr>
    </w:lvl>
    <w:lvl w:ilvl="6">
      <w:start w:val="1"/>
      <w:numFmt w:val="decimal"/>
      <w:lvlText w:val="%7."/>
      <w:lvlJc w:val="left"/>
      <w:pPr>
        <w:tabs>
          <w:tab w:val="num" w:pos="0"/>
        </w:tabs>
        <w:ind w:left="5162" w:hanging="360"/>
      </w:pPr>
    </w:lvl>
    <w:lvl w:ilvl="7">
      <w:start w:val="1"/>
      <w:numFmt w:val="lowerLetter"/>
      <w:lvlText w:val="%8."/>
      <w:lvlJc w:val="left"/>
      <w:pPr>
        <w:tabs>
          <w:tab w:val="num" w:pos="0"/>
        </w:tabs>
        <w:ind w:left="5882" w:hanging="360"/>
      </w:pPr>
    </w:lvl>
    <w:lvl w:ilvl="8">
      <w:start w:val="1"/>
      <w:numFmt w:val="lowerRoman"/>
      <w:lvlText w:val="%9."/>
      <w:lvlJc w:val="right"/>
      <w:pPr>
        <w:tabs>
          <w:tab w:val="num" w:pos="0"/>
        </w:tabs>
        <w:ind w:left="6602" w:hanging="180"/>
      </w:pPr>
    </w:lvl>
  </w:abstractNum>
  <w:abstractNum w:abstractNumId="5" w15:restartNumberingAfterBreak="0">
    <w:nsid w:val="0F02673D"/>
    <w:multiLevelType w:val="multilevel"/>
    <w:tmpl w:val="94F8663A"/>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5D3384"/>
    <w:multiLevelType w:val="multilevel"/>
    <w:tmpl w:val="F8B86F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863469D"/>
    <w:multiLevelType w:val="multilevel"/>
    <w:tmpl w:val="E886F01A"/>
    <w:lvl w:ilvl="0">
      <w:start w:val="1"/>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2444FA2"/>
    <w:multiLevelType w:val="multilevel"/>
    <w:tmpl w:val="63E22AB2"/>
    <w:lvl w:ilvl="0">
      <w:start w:val="1"/>
      <w:numFmt w:val="lowerLetter"/>
      <w:lvlText w:val="%1)"/>
      <w:lvlJc w:val="left"/>
      <w:pPr>
        <w:tabs>
          <w:tab w:val="num" w:pos="0"/>
        </w:tabs>
        <w:ind w:left="842" w:hanging="360"/>
      </w:pPr>
    </w:lvl>
    <w:lvl w:ilvl="1">
      <w:start w:val="1"/>
      <w:numFmt w:val="lowerLetter"/>
      <w:lvlText w:val="%2."/>
      <w:lvlJc w:val="left"/>
      <w:pPr>
        <w:tabs>
          <w:tab w:val="num" w:pos="0"/>
        </w:tabs>
        <w:ind w:left="1562" w:hanging="360"/>
      </w:pPr>
    </w:lvl>
    <w:lvl w:ilvl="2">
      <w:start w:val="1"/>
      <w:numFmt w:val="lowerRoman"/>
      <w:lvlText w:val="%3."/>
      <w:lvlJc w:val="right"/>
      <w:pPr>
        <w:tabs>
          <w:tab w:val="num" w:pos="0"/>
        </w:tabs>
        <w:ind w:left="2282" w:hanging="180"/>
      </w:pPr>
    </w:lvl>
    <w:lvl w:ilvl="3">
      <w:start w:val="1"/>
      <w:numFmt w:val="decimal"/>
      <w:lvlText w:val="%4."/>
      <w:lvlJc w:val="left"/>
      <w:pPr>
        <w:tabs>
          <w:tab w:val="num" w:pos="0"/>
        </w:tabs>
        <w:ind w:left="3002" w:hanging="360"/>
      </w:pPr>
    </w:lvl>
    <w:lvl w:ilvl="4">
      <w:start w:val="1"/>
      <w:numFmt w:val="lowerLetter"/>
      <w:lvlText w:val="%5."/>
      <w:lvlJc w:val="left"/>
      <w:pPr>
        <w:tabs>
          <w:tab w:val="num" w:pos="0"/>
        </w:tabs>
        <w:ind w:left="3722" w:hanging="360"/>
      </w:pPr>
    </w:lvl>
    <w:lvl w:ilvl="5">
      <w:start w:val="1"/>
      <w:numFmt w:val="lowerRoman"/>
      <w:lvlText w:val="%6."/>
      <w:lvlJc w:val="right"/>
      <w:pPr>
        <w:tabs>
          <w:tab w:val="num" w:pos="0"/>
        </w:tabs>
        <w:ind w:left="4442" w:hanging="180"/>
      </w:pPr>
    </w:lvl>
    <w:lvl w:ilvl="6">
      <w:start w:val="1"/>
      <w:numFmt w:val="decimal"/>
      <w:lvlText w:val="%7."/>
      <w:lvlJc w:val="left"/>
      <w:pPr>
        <w:tabs>
          <w:tab w:val="num" w:pos="0"/>
        </w:tabs>
        <w:ind w:left="5162" w:hanging="360"/>
      </w:pPr>
    </w:lvl>
    <w:lvl w:ilvl="7">
      <w:start w:val="1"/>
      <w:numFmt w:val="lowerLetter"/>
      <w:lvlText w:val="%8."/>
      <w:lvlJc w:val="left"/>
      <w:pPr>
        <w:tabs>
          <w:tab w:val="num" w:pos="0"/>
        </w:tabs>
        <w:ind w:left="5882" w:hanging="360"/>
      </w:pPr>
    </w:lvl>
    <w:lvl w:ilvl="8">
      <w:start w:val="1"/>
      <w:numFmt w:val="lowerRoman"/>
      <w:lvlText w:val="%9."/>
      <w:lvlJc w:val="right"/>
      <w:pPr>
        <w:tabs>
          <w:tab w:val="num" w:pos="0"/>
        </w:tabs>
        <w:ind w:left="6602" w:hanging="180"/>
      </w:pPr>
    </w:lvl>
  </w:abstractNum>
  <w:abstractNum w:abstractNumId="9" w15:restartNumberingAfterBreak="0">
    <w:nsid w:val="23361024"/>
    <w:multiLevelType w:val="multilevel"/>
    <w:tmpl w:val="EC8E8B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A077D76"/>
    <w:multiLevelType w:val="multilevel"/>
    <w:tmpl w:val="EC424D1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22036D8"/>
    <w:multiLevelType w:val="multilevel"/>
    <w:tmpl w:val="668A2E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332164D"/>
    <w:multiLevelType w:val="multilevel"/>
    <w:tmpl w:val="7488074A"/>
    <w:lvl w:ilvl="0">
      <w:start w:val="1"/>
      <w:numFmt w:val="lowerLetter"/>
      <w:lvlText w:val="%1)"/>
      <w:lvlJc w:val="left"/>
      <w:pPr>
        <w:tabs>
          <w:tab w:val="num" w:pos="0"/>
        </w:tabs>
        <w:ind w:left="1848" w:hanging="360"/>
      </w:pPr>
    </w:lvl>
    <w:lvl w:ilvl="1">
      <w:start w:val="1"/>
      <w:numFmt w:val="lowerLetter"/>
      <w:lvlText w:val="%2."/>
      <w:lvlJc w:val="left"/>
      <w:pPr>
        <w:tabs>
          <w:tab w:val="num" w:pos="0"/>
        </w:tabs>
        <w:ind w:left="2568" w:hanging="360"/>
      </w:pPr>
    </w:lvl>
    <w:lvl w:ilvl="2">
      <w:start w:val="1"/>
      <w:numFmt w:val="lowerRoman"/>
      <w:lvlText w:val="%3."/>
      <w:lvlJc w:val="right"/>
      <w:pPr>
        <w:tabs>
          <w:tab w:val="num" w:pos="0"/>
        </w:tabs>
        <w:ind w:left="3288" w:hanging="180"/>
      </w:pPr>
    </w:lvl>
    <w:lvl w:ilvl="3">
      <w:start w:val="1"/>
      <w:numFmt w:val="decimal"/>
      <w:lvlText w:val="%4."/>
      <w:lvlJc w:val="left"/>
      <w:pPr>
        <w:tabs>
          <w:tab w:val="num" w:pos="0"/>
        </w:tabs>
        <w:ind w:left="4008" w:hanging="360"/>
      </w:pPr>
    </w:lvl>
    <w:lvl w:ilvl="4">
      <w:start w:val="1"/>
      <w:numFmt w:val="lowerLetter"/>
      <w:lvlText w:val="%5."/>
      <w:lvlJc w:val="left"/>
      <w:pPr>
        <w:tabs>
          <w:tab w:val="num" w:pos="0"/>
        </w:tabs>
        <w:ind w:left="4728" w:hanging="360"/>
      </w:pPr>
    </w:lvl>
    <w:lvl w:ilvl="5">
      <w:start w:val="1"/>
      <w:numFmt w:val="lowerRoman"/>
      <w:lvlText w:val="%6."/>
      <w:lvlJc w:val="right"/>
      <w:pPr>
        <w:tabs>
          <w:tab w:val="num" w:pos="0"/>
        </w:tabs>
        <w:ind w:left="5448" w:hanging="180"/>
      </w:pPr>
    </w:lvl>
    <w:lvl w:ilvl="6">
      <w:start w:val="1"/>
      <w:numFmt w:val="decimal"/>
      <w:lvlText w:val="%7."/>
      <w:lvlJc w:val="left"/>
      <w:pPr>
        <w:tabs>
          <w:tab w:val="num" w:pos="0"/>
        </w:tabs>
        <w:ind w:left="6168" w:hanging="360"/>
      </w:pPr>
    </w:lvl>
    <w:lvl w:ilvl="7">
      <w:start w:val="1"/>
      <w:numFmt w:val="lowerLetter"/>
      <w:lvlText w:val="%8."/>
      <w:lvlJc w:val="left"/>
      <w:pPr>
        <w:tabs>
          <w:tab w:val="num" w:pos="0"/>
        </w:tabs>
        <w:ind w:left="6888" w:hanging="360"/>
      </w:pPr>
    </w:lvl>
    <w:lvl w:ilvl="8">
      <w:start w:val="1"/>
      <w:numFmt w:val="lowerRoman"/>
      <w:lvlText w:val="%9."/>
      <w:lvlJc w:val="right"/>
      <w:pPr>
        <w:tabs>
          <w:tab w:val="num" w:pos="0"/>
        </w:tabs>
        <w:ind w:left="7608" w:hanging="180"/>
      </w:pPr>
    </w:lvl>
  </w:abstractNum>
  <w:abstractNum w:abstractNumId="13" w15:restartNumberingAfterBreak="0">
    <w:nsid w:val="43E43522"/>
    <w:multiLevelType w:val="multilevel"/>
    <w:tmpl w:val="336291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4B233FE"/>
    <w:multiLevelType w:val="hybridMultilevel"/>
    <w:tmpl w:val="28128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934B4F"/>
    <w:multiLevelType w:val="multilevel"/>
    <w:tmpl w:val="B98EF42A"/>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502" w:hanging="360"/>
      </w:pPr>
      <w:rPr>
        <w:rFonts w:ascii="Times New Roman" w:eastAsia="Calibri" w:hAnsi="Times New Roman" w:cs="Times New Roman"/>
        <w:b w:val="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46446D7C"/>
    <w:multiLevelType w:val="multilevel"/>
    <w:tmpl w:val="D7A6A9C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 w15:restartNumberingAfterBreak="0">
    <w:nsid w:val="49B97F57"/>
    <w:multiLevelType w:val="multilevel"/>
    <w:tmpl w:val="242C14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CE95D75"/>
    <w:multiLevelType w:val="multilevel"/>
    <w:tmpl w:val="4E380B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CEF41BC"/>
    <w:multiLevelType w:val="multilevel"/>
    <w:tmpl w:val="1712893A"/>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33908F1"/>
    <w:multiLevelType w:val="multilevel"/>
    <w:tmpl w:val="86F8785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571050AE"/>
    <w:multiLevelType w:val="multilevel"/>
    <w:tmpl w:val="F2BCB77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82D76DB"/>
    <w:multiLevelType w:val="multilevel"/>
    <w:tmpl w:val="13D4F11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3" w15:restartNumberingAfterBreak="0">
    <w:nsid w:val="5F9521ED"/>
    <w:multiLevelType w:val="multilevel"/>
    <w:tmpl w:val="7534ED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4711669"/>
    <w:multiLevelType w:val="multilevel"/>
    <w:tmpl w:val="EFAC5286"/>
    <w:lvl w:ilvl="0">
      <w:start w:val="1"/>
      <w:numFmt w:val="decimal"/>
      <w:lvlText w:val="%1)"/>
      <w:lvlJc w:val="left"/>
      <w:pPr>
        <w:tabs>
          <w:tab w:val="num" w:pos="0"/>
        </w:tabs>
        <w:ind w:left="1128" w:hanging="360"/>
      </w:pPr>
    </w:lvl>
    <w:lvl w:ilvl="1">
      <w:start w:val="1"/>
      <w:numFmt w:val="lowerLetter"/>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25" w15:restartNumberingAfterBreak="0">
    <w:nsid w:val="6B47586E"/>
    <w:multiLevelType w:val="multilevel"/>
    <w:tmpl w:val="7878EE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DC60B67"/>
    <w:multiLevelType w:val="multilevel"/>
    <w:tmpl w:val="B07C228C"/>
    <w:lvl w:ilvl="0">
      <w:start w:val="1"/>
      <w:numFmt w:val="bullet"/>
      <w:lvlText w:val=""/>
      <w:lvlJc w:val="left"/>
      <w:pPr>
        <w:tabs>
          <w:tab w:val="num" w:pos="0"/>
        </w:tabs>
        <w:ind w:left="842" w:hanging="360"/>
      </w:pPr>
      <w:rPr>
        <w:rFonts w:ascii="Symbol" w:hAnsi="Symbol" w:hint="default"/>
      </w:rPr>
    </w:lvl>
    <w:lvl w:ilvl="1">
      <w:start w:val="1"/>
      <w:numFmt w:val="lowerLetter"/>
      <w:lvlText w:val="%2."/>
      <w:lvlJc w:val="left"/>
      <w:pPr>
        <w:tabs>
          <w:tab w:val="num" w:pos="0"/>
        </w:tabs>
        <w:ind w:left="1562" w:hanging="360"/>
      </w:pPr>
    </w:lvl>
    <w:lvl w:ilvl="2">
      <w:start w:val="1"/>
      <w:numFmt w:val="lowerRoman"/>
      <w:lvlText w:val="%3."/>
      <w:lvlJc w:val="right"/>
      <w:pPr>
        <w:tabs>
          <w:tab w:val="num" w:pos="0"/>
        </w:tabs>
        <w:ind w:left="2282" w:hanging="180"/>
      </w:pPr>
    </w:lvl>
    <w:lvl w:ilvl="3">
      <w:start w:val="1"/>
      <w:numFmt w:val="decimal"/>
      <w:lvlText w:val="%4."/>
      <w:lvlJc w:val="left"/>
      <w:pPr>
        <w:tabs>
          <w:tab w:val="num" w:pos="0"/>
        </w:tabs>
        <w:ind w:left="3002" w:hanging="360"/>
      </w:pPr>
    </w:lvl>
    <w:lvl w:ilvl="4">
      <w:start w:val="1"/>
      <w:numFmt w:val="lowerLetter"/>
      <w:lvlText w:val="%5."/>
      <w:lvlJc w:val="left"/>
      <w:pPr>
        <w:tabs>
          <w:tab w:val="num" w:pos="0"/>
        </w:tabs>
        <w:ind w:left="3722" w:hanging="360"/>
      </w:pPr>
    </w:lvl>
    <w:lvl w:ilvl="5">
      <w:start w:val="1"/>
      <w:numFmt w:val="lowerRoman"/>
      <w:lvlText w:val="%6."/>
      <w:lvlJc w:val="right"/>
      <w:pPr>
        <w:tabs>
          <w:tab w:val="num" w:pos="0"/>
        </w:tabs>
        <w:ind w:left="4442" w:hanging="180"/>
      </w:pPr>
    </w:lvl>
    <w:lvl w:ilvl="6">
      <w:start w:val="1"/>
      <w:numFmt w:val="decimal"/>
      <w:lvlText w:val="%7."/>
      <w:lvlJc w:val="left"/>
      <w:pPr>
        <w:tabs>
          <w:tab w:val="num" w:pos="0"/>
        </w:tabs>
        <w:ind w:left="5162" w:hanging="360"/>
      </w:pPr>
    </w:lvl>
    <w:lvl w:ilvl="7">
      <w:start w:val="1"/>
      <w:numFmt w:val="lowerLetter"/>
      <w:lvlText w:val="%8."/>
      <w:lvlJc w:val="left"/>
      <w:pPr>
        <w:tabs>
          <w:tab w:val="num" w:pos="0"/>
        </w:tabs>
        <w:ind w:left="5882" w:hanging="360"/>
      </w:pPr>
    </w:lvl>
    <w:lvl w:ilvl="8">
      <w:start w:val="1"/>
      <w:numFmt w:val="lowerRoman"/>
      <w:lvlText w:val="%9."/>
      <w:lvlJc w:val="right"/>
      <w:pPr>
        <w:tabs>
          <w:tab w:val="num" w:pos="0"/>
        </w:tabs>
        <w:ind w:left="6602" w:hanging="180"/>
      </w:pPr>
    </w:lvl>
  </w:abstractNum>
  <w:abstractNum w:abstractNumId="27" w15:restartNumberingAfterBreak="0">
    <w:nsid w:val="72451CCA"/>
    <w:multiLevelType w:val="multilevel"/>
    <w:tmpl w:val="3BEC4F4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8" w15:restartNumberingAfterBreak="0">
    <w:nsid w:val="72F913BF"/>
    <w:multiLevelType w:val="multilevel"/>
    <w:tmpl w:val="7E5C37F4"/>
    <w:lvl w:ilvl="0">
      <w:start w:val="1"/>
      <w:numFmt w:val="decimal"/>
      <w:lvlText w:val="%1."/>
      <w:lvlJc w:val="left"/>
      <w:pPr>
        <w:tabs>
          <w:tab w:val="num" w:pos="0"/>
        </w:tabs>
        <w:ind w:left="360" w:hanging="360"/>
      </w:pPr>
      <w:rPr>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37810EE"/>
    <w:multiLevelType w:val="multilevel"/>
    <w:tmpl w:val="80F486F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0" w15:restartNumberingAfterBreak="0">
    <w:nsid w:val="7572649A"/>
    <w:multiLevelType w:val="multilevel"/>
    <w:tmpl w:val="5692AEEE"/>
    <w:lvl w:ilvl="0">
      <w:start w:val="1"/>
      <w:numFmt w:val="bullet"/>
      <w:lvlText w:val=""/>
      <w:lvlJc w:val="left"/>
      <w:pPr>
        <w:tabs>
          <w:tab w:val="num" w:pos="0"/>
        </w:tabs>
        <w:ind w:left="1416" w:hanging="360"/>
      </w:pPr>
      <w:rPr>
        <w:rFonts w:ascii="Symbol" w:hAnsi="Symbol" w:cs="Symbol" w:hint="default"/>
      </w:rPr>
    </w:lvl>
    <w:lvl w:ilvl="1">
      <w:start w:val="1"/>
      <w:numFmt w:val="bullet"/>
      <w:lvlText w:val="o"/>
      <w:lvlJc w:val="left"/>
      <w:pPr>
        <w:tabs>
          <w:tab w:val="num" w:pos="0"/>
        </w:tabs>
        <w:ind w:left="2136" w:hanging="360"/>
      </w:pPr>
      <w:rPr>
        <w:rFonts w:ascii="Courier New" w:hAnsi="Courier New" w:cs="Courier New" w:hint="default"/>
      </w:rPr>
    </w:lvl>
    <w:lvl w:ilvl="2">
      <w:start w:val="1"/>
      <w:numFmt w:val="bullet"/>
      <w:lvlText w:val=""/>
      <w:lvlJc w:val="left"/>
      <w:pPr>
        <w:tabs>
          <w:tab w:val="num" w:pos="0"/>
        </w:tabs>
        <w:ind w:left="2856" w:hanging="360"/>
      </w:pPr>
      <w:rPr>
        <w:rFonts w:ascii="Wingdings" w:hAnsi="Wingdings" w:cs="Wingdings" w:hint="default"/>
      </w:rPr>
    </w:lvl>
    <w:lvl w:ilvl="3">
      <w:start w:val="1"/>
      <w:numFmt w:val="bullet"/>
      <w:lvlText w:val=""/>
      <w:lvlJc w:val="left"/>
      <w:pPr>
        <w:tabs>
          <w:tab w:val="num" w:pos="0"/>
        </w:tabs>
        <w:ind w:left="3576" w:hanging="360"/>
      </w:pPr>
      <w:rPr>
        <w:rFonts w:ascii="Symbol" w:hAnsi="Symbol" w:cs="Symbol" w:hint="default"/>
      </w:rPr>
    </w:lvl>
    <w:lvl w:ilvl="4">
      <w:start w:val="1"/>
      <w:numFmt w:val="bullet"/>
      <w:lvlText w:val="o"/>
      <w:lvlJc w:val="left"/>
      <w:pPr>
        <w:tabs>
          <w:tab w:val="num" w:pos="0"/>
        </w:tabs>
        <w:ind w:left="4296" w:hanging="360"/>
      </w:pPr>
      <w:rPr>
        <w:rFonts w:ascii="Courier New" w:hAnsi="Courier New" w:cs="Courier New" w:hint="default"/>
      </w:rPr>
    </w:lvl>
    <w:lvl w:ilvl="5">
      <w:start w:val="1"/>
      <w:numFmt w:val="bullet"/>
      <w:lvlText w:val=""/>
      <w:lvlJc w:val="left"/>
      <w:pPr>
        <w:tabs>
          <w:tab w:val="num" w:pos="0"/>
        </w:tabs>
        <w:ind w:left="5016" w:hanging="360"/>
      </w:pPr>
      <w:rPr>
        <w:rFonts w:ascii="Wingdings" w:hAnsi="Wingdings" w:cs="Wingdings" w:hint="default"/>
      </w:rPr>
    </w:lvl>
    <w:lvl w:ilvl="6">
      <w:start w:val="1"/>
      <w:numFmt w:val="bullet"/>
      <w:lvlText w:val=""/>
      <w:lvlJc w:val="left"/>
      <w:pPr>
        <w:tabs>
          <w:tab w:val="num" w:pos="0"/>
        </w:tabs>
        <w:ind w:left="5736" w:hanging="360"/>
      </w:pPr>
      <w:rPr>
        <w:rFonts w:ascii="Symbol" w:hAnsi="Symbol" w:cs="Symbol" w:hint="default"/>
      </w:rPr>
    </w:lvl>
    <w:lvl w:ilvl="7">
      <w:start w:val="1"/>
      <w:numFmt w:val="bullet"/>
      <w:lvlText w:val="o"/>
      <w:lvlJc w:val="left"/>
      <w:pPr>
        <w:tabs>
          <w:tab w:val="num" w:pos="0"/>
        </w:tabs>
        <w:ind w:left="6456" w:hanging="360"/>
      </w:pPr>
      <w:rPr>
        <w:rFonts w:ascii="Courier New" w:hAnsi="Courier New" w:cs="Courier New" w:hint="default"/>
      </w:rPr>
    </w:lvl>
    <w:lvl w:ilvl="8">
      <w:start w:val="1"/>
      <w:numFmt w:val="bullet"/>
      <w:lvlText w:val=""/>
      <w:lvlJc w:val="left"/>
      <w:pPr>
        <w:tabs>
          <w:tab w:val="num" w:pos="0"/>
        </w:tabs>
        <w:ind w:left="7176" w:hanging="360"/>
      </w:pPr>
      <w:rPr>
        <w:rFonts w:ascii="Wingdings" w:hAnsi="Wingdings" w:cs="Wingdings" w:hint="default"/>
      </w:rPr>
    </w:lvl>
  </w:abstractNum>
  <w:abstractNum w:abstractNumId="31" w15:restartNumberingAfterBreak="0">
    <w:nsid w:val="7FDF6234"/>
    <w:multiLevelType w:val="hybridMultilevel"/>
    <w:tmpl w:val="40EE5D32"/>
    <w:lvl w:ilvl="0" w:tplc="55D2EC00">
      <w:start w:val="1"/>
      <w:numFmt w:val="bullet"/>
      <w:lvlText w:val=""/>
      <w:lvlJc w:val="left"/>
      <w:pPr>
        <w:ind w:left="1202" w:hanging="360"/>
      </w:pPr>
      <w:rPr>
        <w:rFonts w:ascii="Symbol" w:hAnsi="Symbol" w:hint="default"/>
      </w:rPr>
    </w:lvl>
    <w:lvl w:ilvl="1" w:tplc="04150003" w:tentative="1">
      <w:start w:val="1"/>
      <w:numFmt w:val="bullet"/>
      <w:lvlText w:val="o"/>
      <w:lvlJc w:val="left"/>
      <w:pPr>
        <w:ind w:left="1922" w:hanging="360"/>
      </w:pPr>
      <w:rPr>
        <w:rFonts w:ascii="Courier New" w:hAnsi="Courier New" w:cs="Courier New" w:hint="default"/>
      </w:rPr>
    </w:lvl>
    <w:lvl w:ilvl="2" w:tplc="04150005" w:tentative="1">
      <w:start w:val="1"/>
      <w:numFmt w:val="bullet"/>
      <w:lvlText w:val=""/>
      <w:lvlJc w:val="left"/>
      <w:pPr>
        <w:ind w:left="2642" w:hanging="360"/>
      </w:pPr>
      <w:rPr>
        <w:rFonts w:ascii="Wingdings" w:hAnsi="Wingdings" w:hint="default"/>
      </w:rPr>
    </w:lvl>
    <w:lvl w:ilvl="3" w:tplc="04150001" w:tentative="1">
      <w:start w:val="1"/>
      <w:numFmt w:val="bullet"/>
      <w:lvlText w:val=""/>
      <w:lvlJc w:val="left"/>
      <w:pPr>
        <w:ind w:left="3362" w:hanging="360"/>
      </w:pPr>
      <w:rPr>
        <w:rFonts w:ascii="Symbol" w:hAnsi="Symbol" w:hint="default"/>
      </w:rPr>
    </w:lvl>
    <w:lvl w:ilvl="4" w:tplc="04150003" w:tentative="1">
      <w:start w:val="1"/>
      <w:numFmt w:val="bullet"/>
      <w:lvlText w:val="o"/>
      <w:lvlJc w:val="left"/>
      <w:pPr>
        <w:ind w:left="4082" w:hanging="360"/>
      </w:pPr>
      <w:rPr>
        <w:rFonts w:ascii="Courier New" w:hAnsi="Courier New" w:cs="Courier New" w:hint="default"/>
      </w:rPr>
    </w:lvl>
    <w:lvl w:ilvl="5" w:tplc="04150005" w:tentative="1">
      <w:start w:val="1"/>
      <w:numFmt w:val="bullet"/>
      <w:lvlText w:val=""/>
      <w:lvlJc w:val="left"/>
      <w:pPr>
        <w:ind w:left="4802" w:hanging="360"/>
      </w:pPr>
      <w:rPr>
        <w:rFonts w:ascii="Wingdings" w:hAnsi="Wingdings" w:hint="default"/>
      </w:rPr>
    </w:lvl>
    <w:lvl w:ilvl="6" w:tplc="04150001" w:tentative="1">
      <w:start w:val="1"/>
      <w:numFmt w:val="bullet"/>
      <w:lvlText w:val=""/>
      <w:lvlJc w:val="left"/>
      <w:pPr>
        <w:ind w:left="5522" w:hanging="360"/>
      </w:pPr>
      <w:rPr>
        <w:rFonts w:ascii="Symbol" w:hAnsi="Symbol" w:hint="default"/>
      </w:rPr>
    </w:lvl>
    <w:lvl w:ilvl="7" w:tplc="04150003" w:tentative="1">
      <w:start w:val="1"/>
      <w:numFmt w:val="bullet"/>
      <w:lvlText w:val="o"/>
      <w:lvlJc w:val="left"/>
      <w:pPr>
        <w:ind w:left="6242" w:hanging="360"/>
      </w:pPr>
      <w:rPr>
        <w:rFonts w:ascii="Courier New" w:hAnsi="Courier New" w:cs="Courier New" w:hint="default"/>
      </w:rPr>
    </w:lvl>
    <w:lvl w:ilvl="8" w:tplc="04150005" w:tentative="1">
      <w:start w:val="1"/>
      <w:numFmt w:val="bullet"/>
      <w:lvlText w:val=""/>
      <w:lvlJc w:val="left"/>
      <w:pPr>
        <w:ind w:left="6962" w:hanging="360"/>
      </w:pPr>
      <w:rPr>
        <w:rFonts w:ascii="Wingdings" w:hAnsi="Wingdings" w:hint="default"/>
      </w:rPr>
    </w:lvl>
  </w:abstractNum>
  <w:num w:numId="1" w16cid:durableId="727529464">
    <w:abstractNumId w:val="28"/>
  </w:num>
  <w:num w:numId="2" w16cid:durableId="1800486921">
    <w:abstractNumId w:val="2"/>
  </w:num>
  <w:num w:numId="3" w16cid:durableId="921335100">
    <w:abstractNumId w:val="10"/>
  </w:num>
  <w:num w:numId="4" w16cid:durableId="1268536933">
    <w:abstractNumId w:val="5"/>
  </w:num>
  <w:num w:numId="5" w16cid:durableId="1230262161">
    <w:abstractNumId w:val="15"/>
  </w:num>
  <w:num w:numId="6" w16cid:durableId="1495682254">
    <w:abstractNumId w:val="23"/>
  </w:num>
  <w:num w:numId="7" w16cid:durableId="1374846466">
    <w:abstractNumId w:val="4"/>
  </w:num>
  <w:num w:numId="8" w16cid:durableId="612396774">
    <w:abstractNumId w:val="9"/>
  </w:num>
  <w:num w:numId="9" w16cid:durableId="2028872324">
    <w:abstractNumId w:val="3"/>
  </w:num>
  <w:num w:numId="10" w16cid:durableId="1290279841">
    <w:abstractNumId w:val="30"/>
  </w:num>
  <w:num w:numId="11" w16cid:durableId="1353529026">
    <w:abstractNumId w:val="1"/>
  </w:num>
  <w:num w:numId="12" w16cid:durableId="1814059464">
    <w:abstractNumId w:val="20"/>
  </w:num>
  <w:num w:numId="13" w16cid:durableId="1974942094">
    <w:abstractNumId w:val="22"/>
  </w:num>
  <w:num w:numId="14" w16cid:durableId="980689639">
    <w:abstractNumId w:val="0"/>
  </w:num>
  <w:num w:numId="15" w16cid:durableId="1088190798">
    <w:abstractNumId w:val="27"/>
  </w:num>
  <w:num w:numId="16" w16cid:durableId="170146845">
    <w:abstractNumId w:val="18"/>
  </w:num>
  <w:num w:numId="17" w16cid:durableId="2133278523">
    <w:abstractNumId w:val="21"/>
  </w:num>
  <w:num w:numId="18" w16cid:durableId="1091926455">
    <w:abstractNumId w:val="24"/>
  </w:num>
  <w:num w:numId="19" w16cid:durableId="1330065336">
    <w:abstractNumId w:val="12"/>
  </w:num>
  <w:num w:numId="20" w16cid:durableId="1832211695">
    <w:abstractNumId w:val="17"/>
  </w:num>
  <w:num w:numId="21" w16cid:durableId="1770006525">
    <w:abstractNumId w:val="7"/>
  </w:num>
  <w:num w:numId="22" w16cid:durableId="1141001158">
    <w:abstractNumId w:val="19"/>
  </w:num>
  <w:num w:numId="23" w16cid:durableId="1771313716">
    <w:abstractNumId w:val="11"/>
  </w:num>
  <w:num w:numId="24" w16cid:durableId="827676130">
    <w:abstractNumId w:val="13"/>
  </w:num>
  <w:num w:numId="25" w16cid:durableId="1797794483">
    <w:abstractNumId w:val="16"/>
  </w:num>
  <w:num w:numId="26" w16cid:durableId="692731185">
    <w:abstractNumId w:val="25"/>
  </w:num>
  <w:num w:numId="27" w16cid:durableId="415517867">
    <w:abstractNumId w:val="8"/>
  </w:num>
  <w:num w:numId="28" w16cid:durableId="264308020">
    <w:abstractNumId w:val="29"/>
  </w:num>
  <w:num w:numId="29" w16cid:durableId="110630582">
    <w:abstractNumId w:val="6"/>
  </w:num>
  <w:num w:numId="30" w16cid:durableId="872838873">
    <w:abstractNumId w:val="14"/>
  </w:num>
  <w:num w:numId="31" w16cid:durableId="758676850">
    <w:abstractNumId w:val="26"/>
  </w:num>
  <w:num w:numId="32" w16cid:durableId="154031481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F6D"/>
    <w:rsid w:val="00081FDF"/>
    <w:rsid w:val="00167B14"/>
    <w:rsid w:val="00321B73"/>
    <w:rsid w:val="00354D1A"/>
    <w:rsid w:val="0037353B"/>
    <w:rsid w:val="003A7797"/>
    <w:rsid w:val="003C7BB5"/>
    <w:rsid w:val="004366BB"/>
    <w:rsid w:val="00484181"/>
    <w:rsid w:val="004C26D0"/>
    <w:rsid w:val="004D7505"/>
    <w:rsid w:val="004E2AF9"/>
    <w:rsid w:val="004F216C"/>
    <w:rsid w:val="00517FC4"/>
    <w:rsid w:val="005625B5"/>
    <w:rsid w:val="005F2165"/>
    <w:rsid w:val="00606D91"/>
    <w:rsid w:val="00614537"/>
    <w:rsid w:val="0062152E"/>
    <w:rsid w:val="00730339"/>
    <w:rsid w:val="007D601D"/>
    <w:rsid w:val="00824D64"/>
    <w:rsid w:val="009007FE"/>
    <w:rsid w:val="009163AE"/>
    <w:rsid w:val="0093732C"/>
    <w:rsid w:val="00963C59"/>
    <w:rsid w:val="009F6776"/>
    <w:rsid w:val="00A82AB0"/>
    <w:rsid w:val="00A83235"/>
    <w:rsid w:val="00A93BCF"/>
    <w:rsid w:val="00AA64E1"/>
    <w:rsid w:val="00AE5366"/>
    <w:rsid w:val="00B0049A"/>
    <w:rsid w:val="00B577B6"/>
    <w:rsid w:val="00BB475E"/>
    <w:rsid w:val="00C6277C"/>
    <w:rsid w:val="00C67CD9"/>
    <w:rsid w:val="00C82D14"/>
    <w:rsid w:val="00CE335C"/>
    <w:rsid w:val="00D5014A"/>
    <w:rsid w:val="00D77543"/>
    <w:rsid w:val="00DA2FC0"/>
    <w:rsid w:val="00DD3175"/>
    <w:rsid w:val="00DE0FF6"/>
    <w:rsid w:val="00E30C86"/>
    <w:rsid w:val="00E40F6D"/>
    <w:rsid w:val="00F4062A"/>
    <w:rsid w:val="00F51B3B"/>
    <w:rsid w:val="00F65282"/>
    <w:rsid w:val="00FD05F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9A3C"/>
  <w15:docId w15:val="{B0156B88-799A-47F8-8422-9C271E1D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47B"/>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56374C"/>
    <w:rPr>
      <w:rFonts w:ascii="Times New Roman" w:eastAsia="Times New Roman" w:hAnsi="Times New Roman" w:cs="Times New Roman"/>
      <w:kern w:val="0"/>
      <w:sz w:val="24"/>
      <w:szCs w:val="20"/>
      <w:lang w:eastAsia="pl-PL"/>
      <w14:ligatures w14:val="none"/>
    </w:rPr>
  </w:style>
  <w:style w:type="character" w:customStyle="1" w:styleId="StopkaZnak">
    <w:name w:val="Stopka Znak"/>
    <w:basedOn w:val="Domylnaczcionkaakapitu"/>
    <w:link w:val="Stopka"/>
    <w:uiPriority w:val="99"/>
    <w:qFormat/>
    <w:rsid w:val="0056374C"/>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qFormat/>
    <w:rsid w:val="0056374C"/>
  </w:style>
  <w:style w:type="character" w:customStyle="1" w:styleId="NagwekZnak">
    <w:name w:val="Nagłówek Znak"/>
    <w:basedOn w:val="Domylnaczcionkaakapitu"/>
    <w:link w:val="Nagwek"/>
    <w:uiPriority w:val="99"/>
    <w:qFormat/>
    <w:rsid w:val="0056374C"/>
    <w:rPr>
      <w:rFonts w:ascii="Times New Roman" w:eastAsia="Times New Roman" w:hAnsi="Times New Roman" w:cs="Times New Roman"/>
      <w:kern w:val="0"/>
      <w:sz w:val="24"/>
      <w:szCs w:val="24"/>
      <w:lang w:eastAsia="pl-PL"/>
      <w14:ligatures w14:val="none"/>
    </w:rPr>
  </w:style>
  <w:style w:type="character" w:customStyle="1" w:styleId="redniasiatka1akcent2Znak">
    <w:name w:val="Średnia siatka 1 — akcent 2 Znak"/>
    <w:link w:val="redniasiatka1akcent21"/>
    <w:uiPriority w:val="99"/>
    <w:qFormat/>
    <w:locked/>
    <w:rsid w:val="0056374C"/>
    <w:rPr>
      <w:rFonts w:ascii="Calibri" w:eastAsia="Calibri" w:hAnsi="Calibri" w:cs="Times New Roman"/>
      <w:kern w:val="0"/>
      <w14:ligatures w14:val="none"/>
    </w:rPr>
  </w:style>
  <w:style w:type="character" w:customStyle="1" w:styleId="Bodytext2">
    <w:name w:val="Body text (2)"/>
    <w:qFormat/>
    <w:rsid w:val="0056374C"/>
    <w:rPr>
      <w:rFonts w:ascii="Arial" w:eastAsia="Arial" w:hAnsi="Arial" w:cs="Arial"/>
      <w:b w:val="0"/>
      <w:bCs w:val="0"/>
      <w:i w:val="0"/>
      <w:iCs w:val="0"/>
      <w:caps w:val="0"/>
      <w:smallCaps w:val="0"/>
      <w:strike w:val="0"/>
      <w:dstrike w:val="0"/>
      <w:color w:val="000000"/>
      <w:spacing w:val="0"/>
      <w:w w:val="100"/>
      <w:sz w:val="19"/>
      <w:szCs w:val="19"/>
      <w:u w:val="none"/>
      <w:lang w:val="pl-PL" w:eastAsia="pl-PL" w:bidi="pl-PL"/>
    </w:rPr>
  </w:style>
  <w:style w:type="character" w:customStyle="1" w:styleId="AkapitzlistZnak">
    <w:name w:val="Akapit z listą Znak"/>
    <w:link w:val="Akapitzlist"/>
    <w:uiPriority w:val="34"/>
    <w:qFormat/>
    <w:rsid w:val="0056374C"/>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qFormat/>
    <w:rsid w:val="00954461"/>
    <w:rPr>
      <w:sz w:val="16"/>
      <w:szCs w:val="16"/>
    </w:rPr>
  </w:style>
  <w:style w:type="character" w:customStyle="1" w:styleId="TekstkomentarzaZnak">
    <w:name w:val="Tekst komentarza Znak"/>
    <w:basedOn w:val="Domylnaczcionkaakapitu"/>
    <w:link w:val="Tekstkomentarza"/>
    <w:uiPriority w:val="99"/>
    <w:qFormat/>
    <w:rsid w:val="00954461"/>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qFormat/>
    <w:rsid w:val="00954461"/>
    <w:rPr>
      <w:rFonts w:ascii="Times New Roman" w:eastAsia="Times New Roman" w:hAnsi="Times New Roman" w:cs="Times New Roman"/>
      <w:b/>
      <w:bCs/>
      <w:kern w:val="0"/>
      <w:sz w:val="20"/>
      <w:szCs w:val="20"/>
      <w:lang w:eastAsia="pl-PL"/>
      <w14:ligatures w14:val="none"/>
    </w:rPr>
  </w:style>
  <w:style w:type="character" w:customStyle="1" w:styleId="czeinternetowe">
    <w:name w:val="Łącze internetowe"/>
    <w:basedOn w:val="Domylnaczcionkaakapitu"/>
    <w:uiPriority w:val="99"/>
    <w:unhideWhenUsed/>
    <w:rPr>
      <w:color w:val="0563C1" w:themeColor="hyperlink"/>
      <w:u w:val="single"/>
    </w:rPr>
  </w:style>
  <w:style w:type="character" w:styleId="Nierozpoznanawzmianka">
    <w:name w:val="Unresolved Mention"/>
    <w:basedOn w:val="Domylnaczcionkaakapitu"/>
    <w:uiPriority w:val="99"/>
    <w:semiHidden/>
    <w:unhideWhenUsed/>
    <w:qFormat/>
    <w:rsid w:val="00FA5305"/>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sid w:val="00E31C85"/>
    <w:rPr>
      <w:rFonts w:ascii="Times New Roman" w:eastAsia="Times New Roman" w:hAnsi="Times New Roman" w:cs="Times New Roman"/>
      <w:kern w:val="0"/>
      <w:sz w:val="20"/>
      <w:szCs w:val="20"/>
      <w:lang w:eastAsia="pl-PL"/>
      <w14:ligatures w14:val="none"/>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E31C85"/>
    <w:rPr>
      <w:vertAlign w:val="superscript"/>
    </w:rPr>
  </w:style>
  <w:style w:type="paragraph" w:styleId="Nagwek">
    <w:name w:val="header"/>
    <w:basedOn w:val="Normalny"/>
    <w:next w:val="Tekstpodstawowy"/>
    <w:link w:val="NagwekZnak"/>
    <w:uiPriority w:val="99"/>
    <w:rsid w:val="0056374C"/>
    <w:pPr>
      <w:tabs>
        <w:tab w:val="center" w:pos="4536"/>
        <w:tab w:val="right" w:pos="9072"/>
      </w:tabs>
    </w:pPr>
  </w:style>
  <w:style w:type="paragraph" w:styleId="Tekstpodstawowy">
    <w:name w:val="Body Text"/>
    <w:basedOn w:val="Normalny"/>
    <w:link w:val="TekstpodstawowyZnak"/>
    <w:rsid w:val="0056374C"/>
    <w:pPr>
      <w:widowControl w:val="0"/>
      <w:spacing w:line="360" w:lineRule="auto"/>
      <w:jc w:val="both"/>
    </w:pPr>
    <w:rPr>
      <w:szCs w:val="20"/>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56374C"/>
    <w:pPr>
      <w:tabs>
        <w:tab w:val="center" w:pos="4536"/>
        <w:tab w:val="right" w:pos="9072"/>
      </w:tabs>
    </w:pPr>
  </w:style>
  <w:style w:type="paragraph" w:styleId="Akapitzlist">
    <w:name w:val="List Paragraph"/>
    <w:basedOn w:val="Normalny"/>
    <w:link w:val="AkapitzlistZnak"/>
    <w:uiPriority w:val="34"/>
    <w:qFormat/>
    <w:rsid w:val="0056374C"/>
    <w:pPr>
      <w:ind w:left="708"/>
    </w:pPr>
  </w:style>
  <w:style w:type="paragraph" w:customStyle="1" w:styleId="Default">
    <w:name w:val="Default"/>
    <w:qFormat/>
    <w:rsid w:val="0056374C"/>
    <w:rPr>
      <w:rFonts w:ascii="Arial" w:eastAsia="Times New Roman" w:hAnsi="Arial" w:cs="Arial"/>
      <w:color w:val="000000"/>
      <w:kern w:val="0"/>
      <w:sz w:val="24"/>
      <w:szCs w:val="24"/>
      <w:lang w:eastAsia="pl-PL"/>
      <w14:ligatures w14:val="none"/>
    </w:rPr>
  </w:style>
  <w:style w:type="paragraph" w:customStyle="1" w:styleId="redniasiatka1akcent21">
    <w:name w:val="Średnia siatka 1 — akcent 21"/>
    <w:basedOn w:val="Normalny"/>
    <w:link w:val="redniasiatka1akcent2Znak"/>
    <w:uiPriority w:val="99"/>
    <w:qFormat/>
    <w:rsid w:val="0056374C"/>
    <w:pPr>
      <w:spacing w:after="200" w:line="276" w:lineRule="auto"/>
      <w:ind w:left="720"/>
      <w:contextualSpacing/>
    </w:pPr>
    <w:rPr>
      <w:rFonts w:ascii="Calibri" w:eastAsia="Calibri" w:hAnsi="Calibri"/>
      <w:sz w:val="22"/>
      <w:szCs w:val="22"/>
      <w:lang w:eastAsia="en-US"/>
    </w:rPr>
  </w:style>
  <w:style w:type="paragraph" w:styleId="Tekstkomentarza">
    <w:name w:val="annotation text"/>
    <w:basedOn w:val="Normalny"/>
    <w:link w:val="TekstkomentarzaZnak"/>
    <w:uiPriority w:val="99"/>
    <w:unhideWhenUsed/>
    <w:qFormat/>
    <w:rsid w:val="00954461"/>
    <w:rPr>
      <w:sz w:val="20"/>
      <w:szCs w:val="20"/>
    </w:rPr>
  </w:style>
  <w:style w:type="paragraph" w:styleId="Tematkomentarza">
    <w:name w:val="annotation subject"/>
    <w:basedOn w:val="Tekstkomentarza"/>
    <w:next w:val="Tekstkomentarza"/>
    <w:link w:val="TematkomentarzaZnak"/>
    <w:uiPriority w:val="99"/>
    <w:semiHidden/>
    <w:unhideWhenUsed/>
    <w:qFormat/>
    <w:rsid w:val="00954461"/>
    <w:rPr>
      <w:b/>
      <w:bCs/>
    </w:rPr>
  </w:style>
  <w:style w:type="paragraph" w:customStyle="1" w:styleId="docxnormalnyweb">
    <w:name w:val="docx_normalnyweb"/>
    <w:basedOn w:val="Normalny"/>
    <w:qFormat/>
    <w:rsid w:val="004F3B1C"/>
    <w:pPr>
      <w:spacing w:beforeAutospacing="1" w:afterAutospacing="1"/>
      <w:ind w:right="193"/>
    </w:pPr>
  </w:style>
  <w:style w:type="paragraph" w:styleId="Tekstprzypisukocowego">
    <w:name w:val="endnote text"/>
    <w:basedOn w:val="Normalny"/>
    <w:link w:val="TekstprzypisukocowegoZnak"/>
    <w:uiPriority w:val="99"/>
    <w:semiHidden/>
    <w:unhideWhenUsed/>
    <w:rsid w:val="00E31C85"/>
    <w:rPr>
      <w:sz w:val="20"/>
      <w:szCs w:val="20"/>
    </w:rPr>
  </w:style>
  <w:style w:type="paragraph" w:customStyle="1" w:styleId="Zawartoramki">
    <w:name w:val="Zawartość ramki"/>
    <w:basedOn w:val="Normalny"/>
    <w:qFormat/>
  </w:style>
  <w:style w:type="character" w:styleId="Hipercze">
    <w:name w:val="Hyperlink"/>
    <w:basedOn w:val="Domylnaczcionkaakapitu"/>
    <w:uiPriority w:val="99"/>
    <w:unhideWhenUsed/>
    <w:rsid w:val="00CE33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bigniewkukiel1@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premier/program-inwestycji-strategicznyc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biesiekierz.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6F690F77A90444BB0FB66CFA61C826E" ma:contentTypeVersion="11" ma:contentTypeDescription="Utwórz nowy dokument." ma:contentTypeScope="" ma:versionID="8bb97c6da344a923ef76d7275349f38a">
  <xsd:schema xmlns:xsd="http://www.w3.org/2001/XMLSchema" xmlns:xs="http://www.w3.org/2001/XMLSchema" xmlns:p="http://schemas.microsoft.com/office/2006/metadata/properties" xmlns:ns2="231876a5-1013-4a45-87f4-c62f1b2ad0d7" xmlns:ns3="51f3b335-137f-4737-98cf-305d165ef360" targetNamespace="http://schemas.microsoft.com/office/2006/metadata/properties" ma:root="true" ma:fieldsID="70f7de6b9e72eadfaa2a66898da583e0" ns2:_="" ns3:_="">
    <xsd:import namespace="231876a5-1013-4a45-87f4-c62f1b2ad0d7"/>
    <xsd:import namespace="51f3b335-137f-4737-98cf-305d165ef36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876a5-1013-4a45-87f4-c62f1b2ad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194f85c7-c080-4246-8c1b-602b9a47fec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f3b335-137f-4737-98cf-305d165ef36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44158a5-862a-4807-b6f8-f92c9fe39272}" ma:internalName="TaxCatchAll" ma:showField="CatchAllData" ma:web="51f3b335-137f-4737-98cf-305d165ef3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f3b335-137f-4737-98cf-305d165ef360" xsi:nil="true"/>
    <lcf76f155ced4ddcb4097134ff3c332f xmlns="231876a5-1013-4a45-87f4-c62f1b2ad0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8EBF82-38FE-42B0-80BE-0F072D6D57B9}">
  <ds:schemaRefs>
    <ds:schemaRef ds:uri="http://schemas.microsoft.com/sharepoint/v3/contenttype/forms"/>
  </ds:schemaRefs>
</ds:datastoreItem>
</file>

<file path=customXml/itemProps2.xml><?xml version="1.0" encoding="utf-8"?>
<ds:datastoreItem xmlns:ds="http://schemas.openxmlformats.org/officeDocument/2006/customXml" ds:itemID="{10020E76-EDAB-4D16-AA8D-7035D22F3BF5}">
  <ds:schemaRefs>
    <ds:schemaRef ds:uri="http://schemas.openxmlformats.org/officeDocument/2006/bibliography"/>
  </ds:schemaRefs>
</ds:datastoreItem>
</file>

<file path=customXml/itemProps3.xml><?xml version="1.0" encoding="utf-8"?>
<ds:datastoreItem xmlns:ds="http://schemas.openxmlformats.org/officeDocument/2006/customXml" ds:itemID="{40789D96-5C72-4C6E-A6B7-C14CC9742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876a5-1013-4a45-87f4-c62f1b2ad0d7"/>
    <ds:schemaRef ds:uri="51f3b335-137f-4737-98cf-305d165ef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C891DC-5F95-497F-9BDD-6702C91BE8EE}">
  <ds:schemaRefs>
    <ds:schemaRef ds:uri="http://schemas.microsoft.com/office/2006/metadata/properties"/>
    <ds:schemaRef ds:uri="http://schemas.microsoft.com/office/infopath/2007/PartnerControls"/>
    <ds:schemaRef ds:uri="51f3b335-137f-4737-98cf-305d165ef360"/>
    <ds:schemaRef ds:uri="231876a5-1013-4a45-87f4-c62f1b2ad0d7"/>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22</Pages>
  <Words>6311</Words>
  <Characters>37866</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Leśniewska</dc:creator>
  <dc:description/>
  <cp:lastModifiedBy>Małgorzata Leśniewska</cp:lastModifiedBy>
  <cp:revision>29</cp:revision>
  <cp:lastPrinted>2024-06-13T08:22:00Z</cp:lastPrinted>
  <dcterms:created xsi:type="dcterms:W3CDTF">2024-07-12T11:12:00Z</dcterms:created>
  <dcterms:modified xsi:type="dcterms:W3CDTF">2024-07-22T20:42:00Z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0x010100F6F690F77A90444BB0FB66CFA61C826E</vt:lpwstr>
  </property>
  <property fmtid="{D5CDD505-2E9C-101B-9397-08002B2CF9AE}" pid="4" name="MediaServiceImageTags">
    <vt:lpwstr/>
  </property>
  <property fmtid="{D5CDD505-2E9C-101B-9397-08002B2CF9AE}" pid="5" name="Order">
    <vt:r8>259500</vt:r8>
  </property>
  <property fmtid="{D5CDD505-2E9C-101B-9397-08002B2CF9AE}" pid="6" name="TriggerFlowInfo">
    <vt:lpwstr/>
  </property>
  <property fmtid="{D5CDD505-2E9C-101B-9397-08002B2CF9AE}" pid="7" name="_ExtendedDescription">
    <vt:lpwstr/>
  </property>
</Properties>
</file>