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9E8" w:rsidRPr="009068F5" w:rsidRDefault="004F69E8" w:rsidP="004F69E8">
      <w:pPr>
        <w:pStyle w:val="Bezodstpw"/>
        <w:spacing w:line="276" w:lineRule="auto"/>
        <w:ind w:left="7080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Projekt</w:t>
      </w:r>
    </w:p>
    <w:p w:rsidR="004F69E8" w:rsidRPr="009068F5" w:rsidRDefault="004F69E8" w:rsidP="004F69E8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41650A" w:rsidRPr="009068F5" w:rsidRDefault="0041650A" w:rsidP="0041650A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UCHWAŁA NR …/…/…</w:t>
      </w:r>
    </w:p>
    <w:p w:rsidR="0041650A" w:rsidRPr="009068F5" w:rsidRDefault="0041650A" w:rsidP="0041650A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RADY GMINY w BIESIEKIERZU</w:t>
      </w:r>
    </w:p>
    <w:p w:rsidR="0041650A" w:rsidRPr="009068F5" w:rsidRDefault="0041650A" w:rsidP="0041650A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</w:p>
    <w:p w:rsidR="0041650A" w:rsidRPr="009068F5" w:rsidRDefault="0041650A" w:rsidP="0041650A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 xml:space="preserve">z dnia … stycznia </w:t>
      </w:r>
      <w:del w:id="0" w:author="Kamila Korn" w:date="2020-01-10T09:43:00Z">
        <w:r w:rsidRPr="009068F5" w:rsidDel="002C0BAD">
          <w:rPr>
            <w:rFonts w:cstheme="minorHAnsi"/>
            <w:sz w:val="24"/>
            <w:szCs w:val="24"/>
          </w:rPr>
          <w:delText xml:space="preserve">2019 </w:delText>
        </w:r>
      </w:del>
      <w:ins w:id="1" w:author="Kamila Korn" w:date="2020-01-10T09:43:00Z">
        <w:r>
          <w:rPr>
            <w:rFonts w:cstheme="minorHAnsi"/>
            <w:sz w:val="24"/>
            <w:szCs w:val="24"/>
          </w:rPr>
          <w:t>2020</w:t>
        </w:r>
        <w:r w:rsidRPr="009068F5">
          <w:rPr>
            <w:rFonts w:cstheme="minorHAnsi"/>
            <w:sz w:val="24"/>
            <w:szCs w:val="24"/>
          </w:rPr>
          <w:t xml:space="preserve"> </w:t>
        </w:r>
      </w:ins>
      <w:r w:rsidRPr="009068F5">
        <w:rPr>
          <w:rFonts w:cstheme="minorHAnsi"/>
          <w:sz w:val="24"/>
          <w:szCs w:val="24"/>
        </w:rPr>
        <w:t>r.</w:t>
      </w:r>
    </w:p>
    <w:p w:rsidR="0041650A" w:rsidRPr="009068F5" w:rsidRDefault="0041650A" w:rsidP="0041650A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</w:p>
    <w:p w:rsidR="0041650A" w:rsidRPr="009068F5" w:rsidRDefault="0041650A" w:rsidP="0041650A">
      <w:pPr>
        <w:pStyle w:val="Bezodstpw"/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9068F5">
        <w:rPr>
          <w:rFonts w:cstheme="minorHAnsi"/>
          <w:b/>
          <w:bCs/>
          <w:sz w:val="24"/>
          <w:szCs w:val="24"/>
        </w:rPr>
        <w:t>w sprawie przyjęcia aktualizacji „Planu rozwoju i modernizacji urządzeń wodociągowych i kanalizacyjnych będących w posiadaniu Spółki z ograniczoną odpowiedzialnością Regionalne Wodociągi i Kanalizacja z siedzibą w Białogardzie na obszarze gminy Biesiekierz na lata 2017 – 2020”</w:t>
      </w:r>
    </w:p>
    <w:p w:rsidR="0041650A" w:rsidRPr="009068F5" w:rsidRDefault="0041650A" w:rsidP="0041650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41650A" w:rsidRPr="009068F5" w:rsidRDefault="0041650A" w:rsidP="0041650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Na podstawie art. 18 ust.2 pkt</w:t>
      </w:r>
      <w:del w:id="2" w:author="Kamila Korn" w:date="2020-01-10T09:44:00Z">
        <w:r w:rsidRPr="009068F5" w:rsidDel="002C0BAD">
          <w:rPr>
            <w:rFonts w:cstheme="minorHAnsi"/>
            <w:sz w:val="24"/>
            <w:szCs w:val="24"/>
          </w:rPr>
          <w:delText>.</w:delText>
        </w:r>
      </w:del>
      <w:r w:rsidRPr="009068F5">
        <w:rPr>
          <w:rFonts w:cstheme="minorHAnsi"/>
          <w:sz w:val="24"/>
          <w:szCs w:val="24"/>
        </w:rPr>
        <w:t xml:space="preserve"> 15 ustawy z 8 marca 1990 r. o samorządzie gminnym (Dz.U. z 2019 r. poz. 506</w:t>
      </w:r>
      <w:del w:id="3" w:author="Kamila Korn" w:date="2020-01-10T09:57:00Z">
        <w:r w:rsidRPr="009068F5" w:rsidDel="00D2208F">
          <w:rPr>
            <w:rFonts w:cstheme="minorHAnsi"/>
            <w:sz w:val="24"/>
            <w:szCs w:val="24"/>
          </w:rPr>
          <w:delText xml:space="preserve"> ze zm.</w:delText>
        </w:r>
      </w:del>
      <w:ins w:id="4" w:author="Kamila Korn" w:date="2020-01-10T09:57:00Z">
        <w:r>
          <w:rPr>
            <w:rFonts w:cstheme="minorHAnsi"/>
            <w:sz w:val="24"/>
            <w:szCs w:val="24"/>
          </w:rPr>
          <w:t>, poz. 1309, poz. 1571, poz. 1696 i poz. 1815</w:t>
        </w:r>
      </w:ins>
      <w:r w:rsidRPr="009068F5">
        <w:rPr>
          <w:rFonts w:cstheme="minorHAnsi"/>
          <w:sz w:val="24"/>
          <w:szCs w:val="24"/>
        </w:rPr>
        <w:t xml:space="preserve">) oraz na podstawie art. 21 ust. </w:t>
      </w:r>
      <w:ins w:id="5" w:author="Kamila Korn" w:date="2020-01-10T09:52:00Z">
        <w:r>
          <w:rPr>
            <w:rFonts w:cstheme="minorHAnsi"/>
            <w:sz w:val="24"/>
            <w:szCs w:val="24"/>
          </w:rPr>
          <w:t xml:space="preserve">1 i </w:t>
        </w:r>
      </w:ins>
      <w:r w:rsidRPr="009068F5">
        <w:rPr>
          <w:rFonts w:cstheme="minorHAnsi"/>
          <w:sz w:val="24"/>
          <w:szCs w:val="24"/>
        </w:rPr>
        <w:t>5 ustawy z dnia 7 czerwca 2001 roku o zbiorowym zaopatrzeniu w wodę i zbiorowym odprowadzaniu ścieków (Dz.U. z 2019 poz. 1437</w:t>
      </w:r>
      <w:del w:id="6" w:author="Kamila Korn" w:date="2020-01-10T09:56:00Z">
        <w:r w:rsidRPr="009068F5" w:rsidDel="00821506">
          <w:rPr>
            <w:rFonts w:cstheme="minorHAnsi"/>
            <w:sz w:val="24"/>
            <w:szCs w:val="24"/>
          </w:rPr>
          <w:delText xml:space="preserve"> ze zm.</w:delText>
        </w:r>
      </w:del>
      <w:ins w:id="7" w:author="Kamila Korn" w:date="2020-01-10T09:56:00Z">
        <w:r>
          <w:rPr>
            <w:rFonts w:cstheme="minorHAnsi"/>
            <w:sz w:val="24"/>
            <w:szCs w:val="24"/>
          </w:rPr>
          <w:t>i poz. 1495</w:t>
        </w:r>
      </w:ins>
      <w:r w:rsidRPr="009068F5">
        <w:rPr>
          <w:rFonts w:cstheme="minorHAnsi"/>
          <w:sz w:val="24"/>
          <w:szCs w:val="24"/>
        </w:rPr>
        <w:t>)</w:t>
      </w:r>
      <w:del w:id="8" w:author="Kamila Korn" w:date="2020-01-10T09:52:00Z">
        <w:r w:rsidRPr="009068F5" w:rsidDel="00821506">
          <w:rPr>
            <w:rFonts w:cstheme="minorHAnsi"/>
            <w:sz w:val="24"/>
            <w:szCs w:val="24"/>
          </w:rPr>
          <w:delText>,</w:delText>
        </w:r>
      </w:del>
      <w:r w:rsidRPr="009068F5">
        <w:rPr>
          <w:rFonts w:cstheme="minorHAnsi"/>
          <w:sz w:val="24"/>
          <w:szCs w:val="24"/>
        </w:rPr>
        <w:t xml:space="preserve"> uchwala się</w:t>
      </w:r>
      <w:ins w:id="9" w:author="Kamila Korn" w:date="2020-01-10T09:52:00Z">
        <w:r>
          <w:rPr>
            <w:rFonts w:cstheme="minorHAnsi"/>
            <w:sz w:val="24"/>
            <w:szCs w:val="24"/>
          </w:rPr>
          <w:t>,</w:t>
        </w:r>
      </w:ins>
      <w:r w:rsidRPr="009068F5">
        <w:rPr>
          <w:rFonts w:cstheme="minorHAnsi"/>
          <w:sz w:val="24"/>
          <w:szCs w:val="24"/>
        </w:rPr>
        <w:t xml:space="preserve"> co następuje:</w:t>
      </w:r>
    </w:p>
    <w:p w:rsidR="0041650A" w:rsidRPr="009068F5" w:rsidRDefault="0041650A" w:rsidP="0041650A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 xml:space="preserve">§ 1. Uchwala się aktualizację „Planu rozwoju i modernizacji urządzeń wodociągowych i kanalizacyjnych będących w posiadaniu Spółki z ograniczoną odpowiedzialnością Regionalne Wodociągi i Kanalizacja z siedzibą w Białogardzie na obszarze gminy Biesiekierz na lata 2017 – 2020”, </w:t>
      </w:r>
      <w:ins w:id="10" w:author="Kamila Korn" w:date="2020-01-10T09:53:00Z">
        <w:r>
          <w:rPr>
            <w:rFonts w:cstheme="minorHAnsi"/>
            <w:sz w:val="24"/>
            <w:szCs w:val="24"/>
          </w:rPr>
          <w:t xml:space="preserve">przyjętego Uchwałą Nr </w:t>
        </w:r>
      </w:ins>
      <w:ins w:id="11" w:author="Kamila Korn" w:date="2020-01-10T09:59:00Z">
        <w:r w:rsidRPr="00EA1D29">
          <w:rPr>
            <w:rFonts w:cstheme="minorHAnsi"/>
            <w:sz w:val="24"/>
            <w:szCs w:val="24"/>
          </w:rPr>
          <w:t xml:space="preserve">XXVII/201/16 z </w:t>
        </w:r>
      </w:ins>
      <w:ins w:id="12" w:author="Kamila Korn" w:date="2020-01-10T09:54:00Z">
        <w:r>
          <w:rPr>
            <w:rFonts w:cstheme="minorHAnsi"/>
            <w:sz w:val="24"/>
            <w:szCs w:val="24"/>
          </w:rPr>
          <w:t xml:space="preserve">Rady Gminy w Biesiekierzu z dnia </w:t>
        </w:r>
      </w:ins>
      <w:ins w:id="13" w:author="Kamila Korn" w:date="2020-01-10T09:59:00Z">
        <w:r w:rsidRPr="00EA1D29">
          <w:rPr>
            <w:rFonts w:cstheme="minorHAnsi"/>
            <w:sz w:val="24"/>
            <w:szCs w:val="24"/>
          </w:rPr>
          <w:t>22</w:t>
        </w:r>
        <w:r>
          <w:rPr>
            <w:rFonts w:cstheme="minorHAnsi"/>
            <w:sz w:val="24"/>
            <w:szCs w:val="24"/>
          </w:rPr>
          <w:t xml:space="preserve"> grudnia 2016 roku</w:t>
        </w:r>
      </w:ins>
      <w:ins w:id="14" w:author="Kamila Korn" w:date="2020-01-10T09:54:00Z">
        <w:r>
          <w:rPr>
            <w:rFonts w:cstheme="minorHAnsi"/>
            <w:sz w:val="24"/>
            <w:szCs w:val="24"/>
          </w:rPr>
          <w:t>,</w:t>
        </w:r>
      </w:ins>
      <w:r>
        <w:rPr>
          <w:rFonts w:cstheme="minorHAnsi"/>
          <w:sz w:val="24"/>
          <w:szCs w:val="24"/>
        </w:rPr>
        <w:t xml:space="preserve"> </w:t>
      </w:r>
      <w:del w:id="15" w:author="Kamila Korn" w:date="2020-01-10T09:52:00Z">
        <w:r w:rsidRPr="009068F5" w:rsidDel="00821506">
          <w:rPr>
            <w:rFonts w:cstheme="minorHAnsi"/>
            <w:sz w:val="24"/>
            <w:szCs w:val="24"/>
          </w:rPr>
          <w:delText xml:space="preserve">stanowiącą </w:delText>
        </w:r>
      </w:del>
      <w:ins w:id="16" w:author="Kamila Korn" w:date="2020-01-10T09:52:00Z">
        <w:r>
          <w:rPr>
            <w:rFonts w:cstheme="minorHAnsi"/>
            <w:sz w:val="24"/>
            <w:szCs w:val="24"/>
          </w:rPr>
          <w:t>w brzmieniu określonym w</w:t>
        </w:r>
        <w:r w:rsidRPr="009068F5">
          <w:rPr>
            <w:rFonts w:cstheme="minorHAnsi"/>
            <w:sz w:val="24"/>
            <w:szCs w:val="24"/>
          </w:rPr>
          <w:t xml:space="preserve"> </w:t>
        </w:r>
      </w:ins>
      <w:r w:rsidRPr="009068F5">
        <w:rPr>
          <w:rFonts w:cstheme="minorHAnsi"/>
          <w:sz w:val="24"/>
          <w:szCs w:val="24"/>
        </w:rPr>
        <w:t>załącznik</w:t>
      </w:r>
      <w:ins w:id="17" w:author="Kamila Korn" w:date="2020-01-10T09:52:00Z">
        <w:r>
          <w:rPr>
            <w:rFonts w:cstheme="minorHAnsi"/>
            <w:sz w:val="24"/>
            <w:szCs w:val="24"/>
          </w:rPr>
          <w:t>u</w:t>
        </w:r>
      </w:ins>
      <w:r w:rsidRPr="009068F5">
        <w:rPr>
          <w:rFonts w:cstheme="minorHAnsi"/>
          <w:sz w:val="24"/>
          <w:szCs w:val="24"/>
        </w:rPr>
        <w:t xml:space="preserve"> do niniejszej uchwały.</w:t>
      </w:r>
    </w:p>
    <w:p w:rsidR="0041650A" w:rsidRPr="009068F5" w:rsidRDefault="0041650A" w:rsidP="0041650A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§ 2. Wykonanie uchwały powierza się Wójtowi Gminy Biesiekierz.</w:t>
      </w:r>
    </w:p>
    <w:p w:rsidR="00FF4C7D" w:rsidRPr="009068F5" w:rsidRDefault="0041650A" w:rsidP="0041650A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§ 3. Uchwała wchodzi w życie z dniem podjęcia.</w:t>
      </w:r>
    </w:p>
    <w:p w:rsidR="004F69E8" w:rsidRPr="009068F5" w:rsidRDefault="004F69E8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81481B" w:rsidRPr="009068F5" w:rsidRDefault="0081481B" w:rsidP="004F69E8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4F69E8" w:rsidRPr="009068F5" w:rsidRDefault="004F69E8" w:rsidP="00A16E18">
      <w:pPr>
        <w:pStyle w:val="Bezodstpw"/>
        <w:spacing w:line="480" w:lineRule="auto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Podpisy:</w:t>
      </w:r>
      <w:r w:rsidRPr="009068F5">
        <w:rPr>
          <w:rFonts w:cstheme="minorHAnsi"/>
          <w:sz w:val="24"/>
          <w:szCs w:val="24"/>
        </w:rPr>
        <w:br/>
        <w:t>- osoby sporządzającej: …………………………………………….</w:t>
      </w:r>
      <w:r w:rsidRPr="009068F5">
        <w:rPr>
          <w:rFonts w:cstheme="minorHAnsi"/>
          <w:sz w:val="24"/>
          <w:szCs w:val="24"/>
        </w:rPr>
        <w:br/>
        <w:t>- osoby weryfikującej:</w:t>
      </w:r>
      <w:r w:rsidR="0081481B" w:rsidRPr="009068F5">
        <w:rPr>
          <w:rFonts w:cstheme="minorHAnsi"/>
          <w:sz w:val="24"/>
          <w:szCs w:val="24"/>
        </w:rPr>
        <w:t xml:space="preserve"> </w:t>
      </w:r>
      <w:r w:rsidRPr="009068F5">
        <w:rPr>
          <w:rFonts w:cstheme="minorHAnsi"/>
          <w:sz w:val="24"/>
          <w:szCs w:val="24"/>
        </w:rPr>
        <w:t>(Sekretarza Gminy, Skarbnika Gminy, Kierownika Referatu)……………..</w:t>
      </w:r>
      <w:r w:rsidRPr="009068F5">
        <w:rPr>
          <w:rFonts w:cstheme="minorHAnsi"/>
          <w:sz w:val="24"/>
          <w:szCs w:val="24"/>
        </w:rPr>
        <w:br/>
        <w:t>- Radcy Prawnego:…………………………………………………..</w:t>
      </w:r>
    </w:p>
    <w:p w:rsidR="0034081B" w:rsidRDefault="0034081B" w:rsidP="00662874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34081B" w:rsidRDefault="0034081B" w:rsidP="00662874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662874" w:rsidRPr="009068F5">
        <w:rPr>
          <w:rFonts w:cstheme="minorHAnsi"/>
          <w:sz w:val="24"/>
          <w:szCs w:val="24"/>
        </w:rPr>
        <w:t xml:space="preserve">Uzasadnienie </w:t>
      </w:r>
    </w:p>
    <w:p w:rsidR="0034081B" w:rsidRDefault="0034081B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:rsidR="00662874" w:rsidRPr="009068F5" w:rsidRDefault="00662874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 xml:space="preserve">Zgodnie z art. 21 ust. 1-7 ustawy z dnia 7 czerwca 2001 r. o zbiorowym zaopatrzeniu w wodę i zbiorowym odprowadzaniu ścieków (Dz.U . z 2019 poz. 1437 ze zm.), przedsiębiorstwo wodociągowo-kanalizacyjne opracowuje wieloletni plan rozwoju i modernizacji urządzeń wodociągowych i urządzeń kanalizacyjnych będących w jego posiadaniu. </w:t>
      </w:r>
    </w:p>
    <w:p w:rsidR="00662874" w:rsidRPr="009068F5" w:rsidRDefault="00662874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Przedsiębiorstwo wodociągowo-kanalizacyjne przedkłada plan wójtowi, który sprawdza czy zgodny z kierunkami rozwoju gminy określonymi w studium uwarunkowań i kierunków zagospodarowania przestrzennego gminy, z ustaleniami miejscowych planów zagospodarowania przestrzennego oraz ustaleniami zezwolenia wydanego temu przedsiębiorstwu na prowadzenie zbiorowego zaopatrzenia w wodę i zbiorowego odprowadzania ścieków.</w:t>
      </w:r>
    </w:p>
    <w:p w:rsidR="00662874" w:rsidRPr="009068F5" w:rsidRDefault="00662874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Plan spełniający ww. warunki rada gminy uchwala w terminie 3 miesięcy od dnia przedłożenia planu wójtowi.</w:t>
      </w:r>
    </w:p>
    <w:p w:rsidR="00662874" w:rsidRDefault="00662874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:rsidR="00662874" w:rsidRPr="009068F5" w:rsidRDefault="00662874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Przedmiotowa aktualizacja dotyczy dokumentu uchwalonego Uchwałą nr</w:t>
      </w:r>
      <w:r>
        <w:rPr>
          <w:rFonts w:cstheme="minorHAnsi"/>
          <w:sz w:val="24"/>
          <w:szCs w:val="24"/>
        </w:rPr>
        <w:t> </w:t>
      </w:r>
      <w:r w:rsidRPr="009068F5">
        <w:rPr>
          <w:rFonts w:cstheme="minorHAnsi"/>
          <w:sz w:val="24"/>
          <w:szCs w:val="24"/>
        </w:rPr>
        <w:t xml:space="preserve">XXVII/201/16 z dnia 22.12.2016 r. </w:t>
      </w:r>
      <w:r w:rsidRPr="008F63E1">
        <w:rPr>
          <w:rFonts w:cstheme="minorHAnsi"/>
          <w:i/>
          <w:iCs/>
          <w:sz w:val="24"/>
          <w:szCs w:val="24"/>
        </w:rPr>
        <w:t>w sprawie uchwalenia wieloletniego planu rozwoju i modernizacji urządzeń wodociągowych i urządzeń kanalizacyjnych</w:t>
      </w:r>
      <w:r w:rsidRPr="009068F5">
        <w:rPr>
          <w:rFonts w:cstheme="minorHAnsi"/>
          <w:sz w:val="24"/>
          <w:szCs w:val="24"/>
        </w:rPr>
        <w:t xml:space="preserve"> oraz zaktualizowanego Uchwałą nr XXXVIII/276/17 z dnia 09.11.2017 r. </w:t>
      </w:r>
      <w:r w:rsidRPr="008F63E1">
        <w:rPr>
          <w:rFonts w:cstheme="minorHAnsi"/>
          <w:i/>
          <w:iCs/>
          <w:sz w:val="24"/>
          <w:szCs w:val="24"/>
        </w:rPr>
        <w:t>w sprawie uchwalenia aktualizacji wieloletniego planu rozwoju i modernizacji urządzeń wodociągowych i kanalizacyjnych będących w posiadaniu Spółki z o.o. Regionalne Wodociągi i Kanalizacja z siedzibą w Białogardzie na obszarze Gminy Biesiekierz na lata 2018-2020</w:t>
      </w:r>
      <w:r w:rsidRPr="009068F5">
        <w:rPr>
          <w:rFonts w:cstheme="minorHAnsi"/>
          <w:sz w:val="24"/>
          <w:szCs w:val="24"/>
        </w:rPr>
        <w:t>.</w:t>
      </w:r>
    </w:p>
    <w:p w:rsidR="00662874" w:rsidRPr="009068F5" w:rsidRDefault="00662874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9068F5">
        <w:rPr>
          <w:rFonts w:cstheme="minorHAnsi"/>
          <w:sz w:val="24"/>
          <w:szCs w:val="24"/>
        </w:rPr>
        <w:t>Przedmiotowa aktualizacja jest wynikiem wielu uzgodnień</w:t>
      </w:r>
      <w:r>
        <w:rPr>
          <w:rFonts w:cstheme="minorHAnsi"/>
          <w:sz w:val="24"/>
          <w:szCs w:val="24"/>
        </w:rPr>
        <w:t xml:space="preserve"> z Gminą Biesiekierz</w:t>
      </w:r>
      <w:r w:rsidRPr="009068F5">
        <w:rPr>
          <w:rFonts w:cstheme="minorHAnsi"/>
          <w:sz w:val="24"/>
          <w:szCs w:val="24"/>
        </w:rPr>
        <w:t xml:space="preserve">, trwających od marca 2019 r. Ostateczna i procedowana obecnie aktualizacja została złożona do wójta 14 listopada 2019 r. i zaprezentowana przez Prezesa Zarządu </w:t>
      </w:r>
      <w:proofErr w:type="spellStart"/>
      <w:r w:rsidRPr="009068F5">
        <w:rPr>
          <w:rFonts w:cstheme="minorHAnsi"/>
          <w:sz w:val="24"/>
          <w:szCs w:val="24"/>
        </w:rPr>
        <w:t>RWiK</w:t>
      </w:r>
      <w:proofErr w:type="spellEnd"/>
      <w:r w:rsidRPr="009068F5">
        <w:rPr>
          <w:rFonts w:cstheme="minorHAnsi"/>
          <w:sz w:val="24"/>
          <w:szCs w:val="24"/>
        </w:rPr>
        <w:t xml:space="preserve"> na posiedzeniu wspólnym wszystkich komisji Rady Gminy w Biesiekierzu w dniu 25.11.2019 r.</w:t>
      </w:r>
    </w:p>
    <w:p w:rsidR="00662874" w:rsidRDefault="00662874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Ponadto a</w:t>
      </w:r>
      <w:r w:rsidRPr="009068F5">
        <w:rPr>
          <w:rFonts w:cstheme="minorHAnsi"/>
          <w:sz w:val="24"/>
          <w:szCs w:val="24"/>
        </w:rPr>
        <w:t>ktualizowany dokument obejmuje zakres określony w art. 21 ust 2 i spełnia przesłanki ust.3 ustawy</w:t>
      </w:r>
      <w:r w:rsidRPr="00EF3268">
        <w:rPr>
          <w:rFonts w:cstheme="minorHAnsi"/>
          <w:sz w:val="24"/>
          <w:szCs w:val="24"/>
        </w:rPr>
        <w:t xml:space="preserve"> z dnia 7 czerwca 2001 r. o zbiorowym zaopatrzeniu w wodę i</w:t>
      </w:r>
      <w:r>
        <w:rPr>
          <w:rFonts w:cstheme="minorHAnsi"/>
          <w:sz w:val="24"/>
          <w:szCs w:val="24"/>
        </w:rPr>
        <w:t> </w:t>
      </w:r>
      <w:r w:rsidRPr="00EF3268">
        <w:rPr>
          <w:rFonts w:cstheme="minorHAnsi"/>
          <w:sz w:val="24"/>
          <w:szCs w:val="24"/>
        </w:rPr>
        <w:t>zbiorowym odprowadzaniu ścieków</w:t>
      </w:r>
      <w:r>
        <w:rPr>
          <w:rFonts w:cstheme="minorHAnsi"/>
          <w:sz w:val="24"/>
          <w:szCs w:val="24"/>
        </w:rPr>
        <w:t xml:space="preserve">. </w:t>
      </w:r>
    </w:p>
    <w:p w:rsidR="00662874" w:rsidRPr="009068F5" w:rsidRDefault="00662874" w:rsidP="00662874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Wobec powyższego podjęcie uchwały aktualizującej Plan jest zasadne i pozwoli na realizację zadań rozwojowych w przedmiotowym obszarze.</w:t>
      </w:r>
    </w:p>
    <w:p w:rsidR="00662874" w:rsidRDefault="00662874" w:rsidP="001D530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662874" w:rsidRDefault="00662874" w:rsidP="001D530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662874" w:rsidRDefault="00662874" w:rsidP="001D530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34081B" w:rsidRDefault="0034081B" w:rsidP="001D530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34081B" w:rsidRDefault="0034081B" w:rsidP="001D530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34081B" w:rsidRDefault="0034081B" w:rsidP="001D530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34081B" w:rsidRDefault="0034081B" w:rsidP="001D530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1D5309" w:rsidRPr="009068F5" w:rsidRDefault="001D5309" w:rsidP="001D530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  <w:bookmarkStart w:id="18" w:name="_GoBack"/>
      <w:bookmarkEnd w:id="18"/>
      <w:r w:rsidRPr="009068F5">
        <w:rPr>
          <w:rFonts w:cstheme="minorHAnsi"/>
          <w:sz w:val="24"/>
          <w:szCs w:val="24"/>
        </w:rPr>
        <w:lastRenderedPageBreak/>
        <w:t xml:space="preserve">Załącznik </w:t>
      </w:r>
      <w:r w:rsidR="009068F5" w:rsidRPr="009068F5">
        <w:rPr>
          <w:rFonts w:cstheme="minorHAnsi"/>
          <w:sz w:val="24"/>
          <w:szCs w:val="24"/>
        </w:rPr>
        <w:t>do </w:t>
      </w:r>
      <w:r w:rsidRPr="009068F5">
        <w:rPr>
          <w:rFonts w:cstheme="minorHAnsi"/>
          <w:sz w:val="24"/>
          <w:szCs w:val="24"/>
        </w:rPr>
        <w:t>UCHWAŁY</w:t>
      </w:r>
      <w:r w:rsidRPr="009068F5">
        <w:rPr>
          <w:rFonts w:cstheme="minorHAnsi"/>
          <w:sz w:val="24"/>
          <w:szCs w:val="24"/>
        </w:rPr>
        <w:br/>
        <w:t xml:space="preserve">NR …/…/… RADY GMINY </w:t>
      </w:r>
      <w:r w:rsidR="009068F5" w:rsidRPr="009068F5">
        <w:rPr>
          <w:rFonts w:cstheme="minorHAnsi"/>
          <w:sz w:val="24"/>
          <w:szCs w:val="24"/>
        </w:rPr>
        <w:t>w </w:t>
      </w:r>
      <w:r w:rsidRPr="009068F5">
        <w:rPr>
          <w:rFonts w:cstheme="minorHAnsi"/>
          <w:sz w:val="24"/>
          <w:szCs w:val="24"/>
        </w:rPr>
        <w:t xml:space="preserve">BIESIEKIERZU </w:t>
      </w:r>
      <w:r w:rsidR="009068F5" w:rsidRPr="009068F5">
        <w:rPr>
          <w:rFonts w:cstheme="minorHAnsi"/>
          <w:sz w:val="24"/>
          <w:szCs w:val="24"/>
        </w:rPr>
        <w:t>z </w:t>
      </w:r>
      <w:r w:rsidRPr="009068F5">
        <w:rPr>
          <w:rFonts w:cstheme="minorHAnsi"/>
          <w:sz w:val="24"/>
          <w:szCs w:val="24"/>
        </w:rPr>
        <w:t>dnia… stycznia 20</w:t>
      </w:r>
      <w:r w:rsidR="00662874">
        <w:rPr>
          <w:rFonts w:cstheme="minorHAnsi"/>
          <w:sz w:val="24"/>
          <w:szCs w:val="24"/>
        </w:rPr>
        <w:t>20</w:t>
      </w:r>
      <w:r w:rsidRPr="009068F5">
        <w:rPr>
          <w:rFonts w:cstheme="minorHAnsi"/>
          <w:sz w:val="24"/>
          <w:szCs w:val="24"/>
        </w:rPr>
        <w:t xml:space="preserve"> r.</w:t>
      </w:r>
    </w:p>
    <w:p w:rsidR="001D5309" w:rsidRPr="009068F5" w:rsidRDefault="001D5309" w:rsidP="001D5309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D5309" w:rsidRPr="009068F5" w:rsidRDefault="001D5309" w:rsidP="001D5309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D5309" w:rsidRPr="009068F5" w:rsidRDefault="001D5309" w:rsidP="001D5309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9068F5">
        <w:rPr>
          <w:rFonts w:asciiTheme="minorHAnsi" w:hAnsiTheme="minorHAnsi" w:cstheme="minorHAnsi"/>
          <w:sz w:val="32"/>
          <w:szCs w:val="32"/>
        </w:rPr>
        <w:t xml:space="preserve">Plan rozwoju </w:t>
      </w:r>
      <w:r w:rsidR="009068F5" w:rsidRPr="009068F5">
        <w:rPr>
          <w:rFonts w:asciiTheme="minorHAnsi" w:hAnsiTheme="minorHAnsi" w:cstheme="minorHAnsi"/>
          <w:sz w:val="32"/>
          <w:szCs w:val="32"/>
        </w:rPr>
        <w:t>i </w:t>
      </w:r>
      <w:r w:rsidRPr="009068F5">
        <w:rPr>
          <w:rFonts w:asciiTheme="minorHAnsi" w:hAnsiTheme="minorHAnsi" w:cstheme="minorHAnsi"/>
          <w:sz w:val="32"/>
          <w:szCs w:val="32"/>
        </w:rPr>
        <w:t xml:space="preserve">modernizacji urządzeń wodociągowych </w:t>
      </w:r>
    </w:p>
    <w:p w:rsidR="001D5309" w:rsidRPr="009068F5" w:rsidRDefault="009068F5" w:rsidP="001D5309">
      <w:pPr>
        <w:spacing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9068F5">
        <w:rPr>
          <w:rFonts w:asciiTheme="minorHAnsi" w:hAnsiTheme="minorHAnsi" w:cstheme="minorHAnsi"/>
          <w:sz w:val="32"/>
          <w:szCs w:val="32"/>
        </w:rPr>
        <w:t>i </w:t>
      </w:r>
      <w:r w:rsidR="001D5309" w:rsidRPr="009068F5">
        <w:rPr>
          <w:rFonts w:asciiTheme="minorHAnsi" w:hAnsiTheme="minorHAnsi" w:cstheme="minorHAnsi"/>
          <w:sz w:val="32"/>
          <w:szCs w:val="32"/>
        </w:rPr>
        <w:t xml:space="preserve">kanalizacyjnych będących </w:t>
      </w:r>
      <w:r w:rsidRPr="009068F5">
        <w:rPr>
          <w:rFonts w:asciiTheme="minorHAnsi" w:hAnsiTheme="minorHAnsi" w:cstheme="minorHAnsi"/>
          <w:sz w:val="32"/>
          <w:szCs w:val="32"/>
        </w:rPr>
        <w:t>w </w:t>
      </w:r>
      <w:r w:rsidR="001D5309" w:rsidRPr="009068F5">
        <w:rPr>
          <w:rFonts w:asciiTheme="minorHAnsi" w:hAnsiTheme="minorHAnsi" w:cstheme="minorHAnsi"/>
          <w:sz w:val="32"/>
          <w:szCs w:val="32"/>
        </w:rPr>
        <w:t xml:space="preserve">posiadaniu Spółki </w:t>
      </w:r>
    </w:p>
    <w:p w:rsidR="001D5309" w:rsidRPr="009068F5" w:rsidRDefault="009068F5" w:rsidP="001D5309">
      <w:pPr>
        <w:spacing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9068F5">
        <w:rPr>
          <w:rFonts w:asciiTheme="minorHAnsi" w:hAnsiTheme="minorHAnsi" w:cstheme="minorHAnsi"/>
          <w:sz w:val="32"/>
          <w:szCs w:val="32"/>
        </w:rPr>
        <w:t>z </w:t>
      </w:r>
      <w:r w:rsidR="001D5309" w:rsidRPr="009068F5">
        <w:rPr>
          <w:rFonts w:asciiTheme="minorHAnsi" w:hAnsiTheme="minorHAnsi" w:cstheme="minorHAnsi"/>
          <w:sz w:val="32"/>
          <w:szCs w:val="32"/>
        </w:rPr>
        <w:t xml:space="preserve">ograniczoną odpowiedzialnością Regionalne Wodociągi </w:t>
      </w:r>
    </w:p>
    <w:p w:rsidR="001D5309" w:rsidRPr="009068F5" w:rsidRDefault="009068F5" w:rsidP="001D5309">
      <w:pPr>
        <w:spacing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9068F5">
        <w:rPr>
          <w:rFonts w:asciiTheme="minorHAnsi" w:hAnsiTheme="minorHAnsi" w:cstheme="minorHAnsi"/>
          <w:sz w:val="32"/>
          <w:szCs w:val="32"/>
        </w:rPr>
        <w:t>i </w:t>
      </w:r>
      <w:r w:rsidR="001D5309" w:rsidRPr="009068F5">
        <w:rPr>
          <w:rFonts w:asciiTheme="minorHAnsi" w:hAnsiTheme="minorHAnsi" w:cstheme="minorHAnsi"/>
          <w:sz w:val="32"/>
          <w:szCs w:val="32"/>
        </w:rPr>
        <w:t xml:space="preserve">Kanalizacja </w:t>
      </w:r>
      <w:r w:rsidRPr="009068F5">
        <w:rPr>
          <w:rFonts w:asciiTheme="minorHAnsi" w:hAnsiTheme="minorHAnsi" w:cstheme="minorHAnsi"/>
          <w:sz w:val="32"/>
          <w:szCs w:val="32"/>
        </w:rPr>
        <w:t>z </w:t>
      </w:r>
      <w:r w:rsidR="001D5309" w:rsidRPr="009068F5">
        <w:rPr>
          <w:rFonts w:asciiTheme="minorHAnsi" w:hAnsiTheme="minorHAnsi" w:cstheme="minorHAnsi"/>
          <w:sz w:val="32"/>
          <w:szCs w:val="32"/>
        </w:rPr>
        <w:t xml:space="preserve">siedzibą </w:t>
      </w:r>
      <w:r w:rsidRPr="009068F5">
        <w:rPr>
          <w:rFonts w:asciiTheme="minorHAnsi" w:hAnsiTheme="minorHAnsi" w:cstheme="minorHAnsi"/>
          <w:sz w:val="32"/>
          <w:szCs w:val="32"/>
        </w:rPr>
        <w:t>w </w:t>
      </w:r>
      <w:r w:rsidR="001D5309" w:rsidRPr="009068F5">
        <w:rPr>
          <w:rFonts w:asciiTheme="minorHAnsi" w:hAnsiTheme="minorHAnsi" w:cstheme="minorHAnsi"/>
          <w:sz w:val="32"/>
          <w:szCs w:val="32"/>
        </w:rPr>
        <w:t xml:space="preserve">Białogardzie </w:t>
      </w:r>
      <w:r w:rsidRPr="009068F5">
        <w:rPr>
          <w:rFonts w:asciiTheme="minorHAnsi" w:hAnsiTheme="minorHAnsi" w:cstheme="minorHAnsi"/>
          <w:sz w:val="32"/>
          <w:szCs w:val="32"/>
        </w:rPr>
        <w:t>na </w:t>
      </w:r>
      <w:r w:rsidR="001D5309" w:rsidRPr="009068F5">
        <w:rPr>
          <w:rFonts w:asciiTheme="minorHAnsi" w:hAnsiTheme="minorHAnsi" w:cstheme="minorHAnsi"/>
          <w:sz w:val="32"/>
          <w:szCs w:val="32"/>
        </w:rPr>
        <w:t xml:space="preserve">obszarze </w:t>
      </w:r>
    </w:p>
    <w:p w:rsidR="001D5309" w:rsidRPr="009068F5" w:rsidRDefault="001D5309" w:rsidP="001D5309">
      <w:pPr>
        <w:spacing w:line="276" w:lineRule="auto"/>
        <w:jc w:val="center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  <w:sz w:val="32"/>
          <w:szCs w:val="32"/>
        </w:rPr>
        <w:t xml:space="preserve">gminy Biesiekierz </w:t>
      </w:r>
      <w:r w:rsidR="009068F5" w:rsidRPr="009068F5">
        <w:rPr>
          <w:rFonts w:asciiTheme="minorHAnsi" w:hAnsiTheme="minorHAnsi" w:cstheme="minorHAnsi"/>
          <w:sz w:val="32"/>
          <w:szCs w:val="32"/>
        </w:rPr>
        <w:t>na </w:t>
      </w:r>
      <w:r w:rsidRPr="009068F5">
        <w:rPr>
          <w:rFonts w:asciiTheme="minorHAnsi" w:hAnsiTheme="minorHAnsi" w:cstheme="minorHAnsi"/>
          <w:sz w:val="32"/>
          <w:szCs w:val="32"/>
        </w:rPr>
        <w:t>lata 2017 - 2020</w:t>
      </w:r>
    </w:p>
    <w:p w:rsidR="001D5309" w:rsidRPr="009068F5" w:rsidRDefault="001D5309" w:rsidP="001D5309">
      <w:pPr>
        <w:spacing w:line="276" w:lineRule="auto"/>
        <w:jc w:val="center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9068F5">
        <w:rPr>
          <w:rFonts w:asciiTheme="minorHAnsi" w:hAnsiTheme="minorHAnsi" w:cstheme="minorHAnsi"/>
          <w:sz w:val="28"/>
          <w:szCs w:val="28"/>
        </w:rPr>
        <w:t xml:space="preserve">(aktualizacja Planu </w:t>
      </w:r>
      <w:r w:rsidR="009068F5" w:rsidRPr="009068F5">
        <w:rPr>
          <w:rFonts w:asciiTheme="minorHAnsi" w:hAnsiTheme="minorHAnsi" w:cstheme="minorHAnsi"/>
          <w:sz w:val="28"/>
          <w:szCs w:val="28"/>
        </w:rPr>
        <w:t>na </w:t>
      </w:r>
      <w:r w:rsidRPr="009068F5">
        <w:rPr>
          <w:rFonts w:asciiTheme="minorHAnsi" w:hAnsiTheme="minorHAnsi" w:cstheme="minorHAnsi"/>
          <w:sz w:val="28"/>
          <w:szCs w:val="28"/>
        </w:rPr>
        <w:t>lata 2019 - 2020)</w:t>
      </w:r>
    </w:p>
    <w:p w:rsidR="001D5309" w:rsidRPr="009068F5" w:rsidRDefault="001D5309" w:rsidP="001D5309">
      <w:pPr>
        <w:spacing w:line="276" w:lineRule="auto"/>
        <w:jc w:val="center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jc w:val="center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9068F5">
        <w:rPr>
          <w:rFonts w:asciiTheme="minorHAnsi" w:hAnsiTheme="minorHAnsi" w:cstheme="minorHAnsi"/>
          <w:sz w:val="28"/>
          <w:szCs w:val="28"/>
        </w:rPr>
        <w:t xml:space="preserve">Regionalne Wodociągi </w:t>
      </w:r>
      <w:r w:rsidR="009068F5" w:rsidRPr="009068F5">
        <w:rPr>
          <w:rFonts w:asciiTheme="minorHAnsi" w:hAnsiTheme="minorHAnsi" w:cstheme="minorHAnsi"/>
          <w:sz w:val="28"/>
          <w:szCs w:val="28"/>
        </w:rPr>
        <w:t>i </w:t>
      </w:r>
      <w:r w:rsidRPr="009068F5">
        <w:rPr>
          <w:rFonts w:asciiTheme="minorHAnsi" w:hAnsiTheme="minorHAnsi" w:cstheme="minorHAnsi"/>
          <w:sz w:val="28"/>
          <w:szCs w:val="28"/>
        </w:rPr>
        <w:t xml:space="preserve">Kanalizacja Spółka </w:t>
      </w:r>
      <w:r w:rsidR="009068F5" w:rsidRPr="009068F5">
        <w:rPr>
          <w:rFonts w:asciiTheme="minorHAnsi" w:hAnsiTheme="minorHAnsi" w:cstheme="minorHAnsi"/>
          <w:sz w:val="28"/>
          <w:szCs w:val="28"/>
        </w:rPr>
        <w:t>z o</w:t>
      </w:r>
      <w:r w:rsidRPr="009068F5">
        <w:rPr>
          <w:rFonts w:asciiTheme="minorHAnsi" w:hAnsiTheme="minorHAnsi" w:cstheme="minorHAnsi"/>
          <w:sz w:val="28"/>
          <w:szCs w:val="28"/>
        </w:rPr>
        <w:t>.</w:t>
      </w:r>
      <w:r w:rsidR="00DA1BD9">
        <w:rPr>
          <w:rFonts w:asciiTheme="minorHAnsi" w:hAnsiTheme="minorHAnsi" w:cstheme="minorHAnsi"/>
          <w:sz w:val="28"/>
          <w:szCs w:val="28"/>
        </w:rPr>
        <w:t xml:space="preserve"> </w:t>
      </w:r>
      <w:r w:rsidR="009068F5" w:rsidRPr="009068F5">
        <w:rPr>
          <w:rFonts w:asciiTheme="minorHAnsi" w:hAnsiTheme="minorHAnsi" w:cstheme="minorHAnsi"/>
          <w:sz w:val="28"/>
          <w:szCs w:val="28"/>
        </w:rPr>
        <w:t>o</w:t>
      </w:r>
      <w:r w:rsidRPr="009068F5">
        <w:rPr>
          <w:rFonts w:asciiTheme="minorHAnsi" w:hAnsiTheme="minorHAnsi" w:cstheme="minorHAnsi"/>
          <w:sz w:val="28"/>
          <w:szCs w:val="28"/>
        </w:rPr>
        <w:t xml:space="preserve">. </w:t>
      </w:r>
      <w:r w:rsidR="009068F5" w:rsidRPr="009068F5">
        <w:rPr>
          <w:rFonts w:asciiTheme="minorHAnsi" w:hAnsiTheme="minorHAnsi" w:cstheme="minorHAnsi"/>
          <w:sz w:val="28"/>
          <w:szCs w:val="28"/>
        </w:rPr>
        <w:t>w </w:t>
      </w:r>
      <w:r w:rsidRPr="009068F5">
        <w:rPr>
          <w:rFonts w:asciiTheme="minorHAnsi" w:hAnsiTheme="minorHAnsi" w:cstheme="minorHAnsi"/>
          <w:sz w:val="28"/>
          <w:szCs w:val="28"/>
        </w:rPr>
        <w:t>Białogardzie</w:t>
      </w: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rPr>
          <w:rFonts w:asciiTheme="minorHAnsi" w:hAnsiTheme="minorHAnsi" w:cstheme="minorHAnsi"/>
        </w:rPr>
      </w:pPr>
    </w:p>
    <w:p w:rsidR="001D5309" w:rsidRPr="009068F5" w:rsidRDefault="001D5309" w:rsidP="001D5309">
      <w:pPr>
        <w:spacing w:line="276" w:lineRule="auto"/>
        <w:jc w:val="center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Białogard listopad 2019 r.</w:t>
      </w:r>
    </w:p>
    <w:p w:rsidR="001D5309" w:rsidRPr="009068F5" w:rsidRDefault="001D5309" w:rsidP="00D46348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068F5">
        <w:rPr>
          <w:rFonts w:asciiTheme="minorHAnsi" w:hAnsiTheme="minorHAnsi" w:cstheme="minorHAnsi"/>
          <w:b/>
          <w:bCs/>
        </w:rPr>
        <w:lastRenderedPageBreak/>
        <w:t>WPROWADZENIE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Regionalne Wodociągi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Kanalizacja Sp. </w:t>
      </w:r>
      <w:r w:rsidR="009068F5" w:rsidRPr="009068F5">
        <w:rPr>
          <w:rFonts w:asciiTheme="minorHAnsi" w:hAnsiTheme="minorHAnsi" w:cstheme="minorHAnsi"/>
        </w:rPr>
        <w:t>z o </w:t>
      </w:r>
      <w:r w:rsidRPr="009068F5">
        <w:rPr>
          <w:rFonts w:asciiTheme="minorHAnsi" w:hAnsiTheme="minorHAnsi" w:cstheme="minorHAnsi"/>
        </w:rPr>
        <w:t>.</w:t>
      </w:r>
      <w:r w:rsidR="009068F5" w:rsidRPr="009068F5">
        <w:rPr>
          <w:rFonts w:asciiTheme="minorHAnsi" w:hAnsiTheme="minorHAnsi" w:cstheme="minorHAnsi"/>
        </w:rPr>
        <w:t>o </w:t>
      </w:r>
      <w:r w:rsidRPr="009068F5">
        <w:rPr>
          <w:rFonts w:asciiTheme="minorHAnsi" w:hAnsiTheme="minorHAnsi" w:cstheme="minorHAnsi"/>
        </w:rPr>
        <w:t xml:space="preserve">.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Białogardzie prowadzi statutową działalność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zakresie zbiorowego zaopatrzenia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wodę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zbiorowego odprowadzania ścieków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podstawie: umowy Spółki – Nr KRS 0000053791, zezwolenia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działalność gospodarczą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terenie gminy Biesiekierz: Decyzja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dnia 14.07.2005r. </w:t>
      </w:r>
      <w:r w:rsidR="009068F5" w:rsidRPr="009068F5">
        <w:rPr>
          <w:rFonts w:asciiTheme="minorHAnsi" w:hAnsiTheme="minorHAnsi" w:cstheme="minorHAnsi"/>
        </w:rPr>
        <w:t>oraz w </w:t>
      </w:r>
      <w:r w:rsidRPr="009068F5">
        <w:rPr>
          <w:rFonts w:asciiTheme="minorHAnsi" w:hAnsiTheme="minorHAnsi" w:cstheme="minorHAnsi"/>
        </w:rPr>
        <w:t xml:space="preserve">oparciu </w:t>
      </w:r>
      <w:r w:rsidR="009068F5" w:rsidRPr="009068F5">
        <w:rPr>
          <w:rFonts w:asciiTheme="minorHAnsi" w:hAnsiTheme="minorHAnsi" w:cstheme="minorHAnsi"/>
        </w:rPr>
        <w:t>o </w:t>
      </w:r>
      <w:r w:rsidRPr="009068F5">
        <w:rPr>
          <w:rFonts w:asciiTheme="minorHAnsi" w:hAnsiTheme="minorHAnsi" w:cstheme="minorHAnsi"/>
        </w:rPr>
        <w:t>ustawę</w:t>
      </w:r>
      <w:r w:rsidR="009068F5">
        <w:rPr>
          <w:rFonts w:asciiTheme="minorHAnsi" w:hAnsiTheme="minorHAnsi" w:cstheme="minorHAnsi"/>
        </w:rPr>
        <w:t xml:space="preserve">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dnia 7 czerwca 2001r. </w:t>
      </w:r>
      <w:r w:rsidR="009068F5" w:rsidRPr="009068F5">
        <w:rPr>
          <w:rFonts w:asciiTheme="minorHAnsi" w:hAnsiTheme="minorHAnsi" w:cstheme="minorHAnsi"/>
        </w:rPr>
        <w:t>o </w:t>
      </w:r>
      <w:r w:rsidRPr="009068F5">
        <w:rPr>
          <w:rFonts w:asciiTheme="minorHAnsi" w:hAnsiTheme="minorHAnsi" w:cstheme="minorHAnsi"/>
        </w:rPr>
        <w:t xml:space="preserve">zbiorowym zaopatrzeniu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wodę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zbiorowym odprowadzaniu ścieków (Dz. </w:t>
      </w:r>
      <w:r w:rsidR="009068F5" w:rsidRPr="009068F5">
        <w:rPr>
          <w:rFonts w:asciiTheme="minorHAnsi" w:hAnsiTheme="minorHAnsi" w:cstheme="minorHAnsi"/>
        </w:rPr>
        <w:t>U </w:t>
      </w:r>
      <w:r w:rsidRPr="009068F5">
        <w:rPr>
          <w:rFonts w:asciiTheme="minorHAnsi" w:hAnsiTheme="minorHAnsi" w:cstheme="minorHAnsi"/>
        </w:rPr>
        <w:t xml:space="preserve">.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2019.1437 tekst jednolity), zwanej dalej ustawą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ustawę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dnia 20 grudnia 1996r. </w:t>
      </w:r>
      <w:r w:rsidR="009068F5" w:rsidRPr="009068F5">
        <w:rPr>
          <w:rFonts w:asciiTheme="minorHAnsi" w:hAnsiTheme="minorHAnsi" w:cstheme="minorHAnsi"/>
        </w:rPr>
        <w:t>o </w:t>
      </w:r>
      <w:r w:rsidRPr="009068F5">
        <w:rPr>
          <w:rFonts w:asciiTheme="minorHAnsi" w:hAnsiTheme="minorHAnsi" w:cstheme="minorHAnsi"/>
        </w:rPr>
        <w:t>gospodarce komunalnej (Dz.</w:t>
      </w:r>
      <w:r w:rsidR="009068F5" w:rsidRPr="009068F5">
        <w:rPr>
          <w:rFonts w:asciiTheme="minorHAnsi" w:hAnsiTheme="minorHAnsi" w:cstheme="minorHAnsi"/>
        </w:rPr>
        <w:t>U </w:t>
      </w:r>
      <w:r w:rsidRPr="009068F5">
        <w:rPr>
          <w:rFonts w:asciiTheme="minorHAnsi" w:hAnsiTheme="minorHAnsi" w:cstheme="minorHAnsi"/>
        </w:rPr>
        <w:t xml:space="preserve">.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>2019.712 tekst jednolity)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Przedsiębiorstwo wodociągowo – kanalizacyjne ma obowiązek zapewnić zdolność posiadanych urządzeń wodociągowych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urządzeń kanalizacyjnych </w:t>
      </w:r>
      <w:r w:rsidR="009068F5" w:rsidRPr="009068F5">
        <w:rPr>
          <w:rFonts w:asciiTheme="minorHAnsi" w:hAnsiTheme="minorHAnsi" w:cstheme="minorHAnsi"/>
        </w:rPr>
        <w:t>do </w:t>
      </w:r>
      <w:r w:rsidRPr="009068F5">
        <w:rPr>
          <w:rFonts w:asciiTheme="minorHAnsi" w:hAnsiTheme="minorHAnsi" w:cstheme="minorHAnsi"/>
        </w:rPr>
        <w:t xml:space="preserve">realizacji dostaw wody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wymaganej ilości </w:t>
      </w:r>
      <w:r w:rsidR="009068F5" w:rsidRPr="009068F5">
        <w:rPr>
          <w:rFonts w:asciiTheme="minorHAnsi" w:hAnsiTheme="minorHAnsi" w:cstheme="minorHAnsi"/>
        </w:rPr>
        <w:t>i pod </w:t>
      </w:r>
      <w:r w:rsidRPr="009068F5">
        <w:rPr>
          <w:rFonts w:asciiTheme="minorHAnsi" w:hAnsiTheme="minorHAnsi" w:cstheme="minorHAnsi"/>
        </w:rPr>
        <w:t xml:space="preserve">odpowiednim ciśnieniem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dostaw wody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odprowadzania ścieków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sposób ciągły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niezawodny, </w:t>
      </w:r>
      <w:r w:rsidR="009068F5" w:rsidRPr="009068F5">
        <w:rPr>
          <w:rFonts w:asciiTheme="minorHAnsi" w:hAnsiTheme="minorHAnsi" w:cstheme="minorHAnsi"/>
        </w:rPr>
        <w:t>a </w:t>
      </w:r>
      <w:r w:rsidRPr="009068F5">
        <w:rPr>
          <w:rFonts w:asciiTheme="minorHAnsi" w:hAnsiTheme="minorHAnsi" w:cstheme="minorHAnsi"/>
        </w:rPr>
        <w:t xml:space="preserve">także zapewnić należytą jakość dostarczanej wody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odprowadzanych ścieków (art. 5 ust. 1 Dz.</w:t>
      </w:r>
      <w:r w:rsidR="009068F5" w:rsidRPr="009068F5">
        <w:rPr>
          <w:rFonts w:asciiTheme="minorHAnsi" w:hAnsiTheme="minorHAnsi" w:cstheme="minorHAnsi"/>
        </w:rPr>
        <w:t>U </w:t>
      </w:r>
      <w:r w:rsidRPr="009068F5">
        <w:rPr>
          <w:rFonts w:asciiTheme="minorHAnsi" w:hAnsiTheme="minorHAnsi" w:cstheme="minorHAnsi"/>
        </w:rPr>
        <w:t xml:space="preserve">.2019.0.1437 </w:t>
      </w:r>
      <w:proofErr w:type="spellStart"/>
      <w:r w:rsidRPr="009068F5">
        <w:rPr>
          <w:rFonts w:asciiTheme="minorHAnsi" w:hAnsiTheme="minorHAnsi" w:cstheme="minorHAnsi"/>
        </w:rPr>
        <w:t>t.j</w:t>
      </w:r>
      <w:proofErr w:type="spellEnd"/>
      <w:r w:rsidRPr="009068F5">
        <w:rPr>
          <w:rFonts w:asciiTheme="minorHAnsi" w:hAnsiTheme="minorHAnsi" w:cstheme="minorHAnsi"/>
        </w:rPr>
        <w:t xml:space="preserve">. - Ustawa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dnia 7 czerwca 2001 r. </w:t>
      </w:r>
      <w:r w:rsidR="009068F5" w:rsidRPr="009068F5">
        <w:rPr>
          <w:rFonts w:asciiTheme="minorHAnsi" w:hAnsiTheme="minorHAnsi" w:cstheme="minorHAnsi"/>
        </w:rPr>
        <w:t>o </w:t>
      </w:r>
      <w:r w:rsidRPr="009068F5">
        <w:rPr>
          <w:rFonts w:asciiTheme="minorHAnsi" w:hAnsiTheme="minorHAnsi" w:cstheme="minorHAnsi"/>
        </w:rPr>
        <w:t xml:space="preserve">zbiorowym zaopatrzeniu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wodę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zbiorowym odprowadzaniu ścieków).</w:t>
      </w:r>
    </w:p>
    <w:p w:rsidR="001D5309" w:rsidRPr="009068F5" w:rsidRDefault="001D5309" w:rsidP="008B3B84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Przedsiębiorstwo wodociągowo – kanalizacyjne jest zobowiązane również zapewnić realizację budowy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rozbudowy urządzeń wodociągowych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urządzeń kanalizacyjnych, ustalonych przez gminę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studium uwarunkowań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kierunków zagospodarowania przestrzennego miasta </w:t>
      </w:r>
      <w:r w:rsidR="009068F5" w:rsidRPr="009068F5">
        <w:rPr>
          <w:rFonts w:asciiTheme="minorHAnsi" w:hAnsiTheme="minorHAnsi" w:cstheme="minorHAnsi"/>
        </w:rPr>
        <w:t>oraz w </w:t>
      </w:r>
      <w:r w:rsidRPr="009068F5">
        <w:rPr>
          <w:rFonts w:asciiTheme="minorHAnsi" w:hAnsiTheme="minorHAnsi" w:cstheme="minorHAnsi"/>
        </w:rPr>
        <w:t xml:space="preserve">miejscowym planie zagospodarowania przestrzennego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zakresie uzgodnionym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wieloletnim planie rozwoju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modernizacji (art. 15 ust. 1 Dz.</w:t>
      </w:r>
      <w:r w:rsidR="009068F5" w:rsidRPr="009068F5">
        <w:rPr>
          <w:rFonts w:asciiTheme="minorHAnsi" w:hAnsiTheme="minorHAnsi" w:cstheme="minorHAnsi"/>
        </w:rPr>
        <w:t>U </w:t>
      </w:r>
      <w:r w:rsidRPr="009068F5">
        <w:rPr>
          <w:rFonts w:asciiTheme="minorHAnsi" w:hAnsiTheme="minorHAnsi" w:cstheme="minorHAnsi"/>
        </w:rPr>
        <w:t xml:space="preserve">.2019.0.1437 </w:t>
      </w:r>
      <w:proofErr w:type="spellStart"/>
      <w:r w:rsidRPr="009068F5">
        <w:rPr>
          <w:rFonts w:asciiTheme="minorHAnsi" w:hAnsiTheme="minorHAnsi" w:cstheme="minorHAnsi"/>
        </w:rPr>
        <w:t>t.j</w:t>
      </w:r>
      <w:proofErr w:type="spellEnd"/>
      <w:r w:rsidRPr="009068F5">
        <w:rPr>
          <w:rFonts w:asciiTheme="minorHAnsi" w:hAnsiTheme="minorHAnsi" w:cstheme="minorHAnsi"/>
        </w:rPr>
        <w:t xml:space="preserve">. - Ustawa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dnia 7 czerwca 2001 r. </w:t>
      </w:r>
      <w:r w:rsidR="009068F5" w:rsidRPr="009068F5">
        <w:rPr>
          <w:rFonts w:asciiTheme="minorHAnsi" w:hAnsiTheme="minorHAnsi" w:cstheme="minorHAnsi"/>
        </w:rPr>
        <w:t>o </w:t>
      </w:r>
      <w:r w:rsidRPr="009068F5">
        <w:rPr>
          <w:rFonts w:asciiTheme="minorHAnsi" w:hAnsiTheme="minorHAnsi" w:cstheme="minorHAnsi"/>
        </w:rPr>
        <w:t xml:space="preserve">zbiorowym zaopatrzeniu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wodę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zbiorowym odprowadzaniu ścieków).</w:t>
      </w:r>
      <w:r w:rsidR="008B3B84">
        <w:rPr>
          <w:rFonts w:asciiTheme="minorHAnsi" w:hAnsiTheme="minorHAnsi" w:cstheme="minorHAnsi"/>
        </w:rPr>
        <w:t xml:space="preserve"> </w:t>
      </w:r>
      <w:r w:rsidR="009068F5" w:rsidRPr="009068F5">
        <w:rPr>
          <w:rFonts w:asciiTheme="minorHAnsi" w:hAnsiTheme="minorHAnsi" w:cstheme="minorHAnsi"/>
        </w:rPr>
        <w:t>Nie </w:t>
      </w:r>
      <w:r w:rsidRPr="009068F5">
        <w:rPr>
          <w:rFonts w:asciiTheme="minorHAnsi" w:hAnsiTheme="minorHAnsi" w:cstheme="minorHAnsi"/>
        </w:rPr>
        <w:t xml:space="preserve">zwalnia </w:t>
      </w:r>
      <w:r w:rsidR="009068F5" w:rsidRPr="009068F5">
        <w:rPr>
          <w:rFonts w:asciiTheme="minorHAnsi" w:hAnsiTheme="minorHAnsi" w:cstheme="minorHAnsi"/>
        </w:rPr>
        <w:t>to </w:t>
      </w:r>
      <w:r w:rsidRPr="009068F5">
        <w:rPr>
          <w:rFonts w:asciiTheme="minorHAnsi" w:hAnsiTheme="minorHAnsi" w:cstheme="minorHAnsi"/>
        </w:rPr>
        <w:t xml:space="preserve">gmin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realizacji </w:t>
      </w:r>
      <w:r w:rsidR="009068F5" w:rsidRPr="009068F5">
        <w:rPr>
          <w:rFonts w:asciiTheme="minorHAnsi" w:hAnsiTheme="minorHAnsi" w:cstheme="minorHAnsi"/>
        </w:rPr>
        <w:t>ich </w:t>
      </w:r>
      <w:r w:rsidRPr="009068F5">
        <w:rPr>
          <w:rFonts w:asciiTheme="minorHAnsi" w:hAnsiTheme="minorHAnsi" w:cstheme="minorHAnsi"/>
        </w:rPr>
        <w:t xml:space="preserve">zadań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tym zakresie </w:t>
      </w:r>
      <w:r w:rsidR="009068F5" w:rsidRPr="009068F5">
        <w:rPr>
          <w:rFonts w:asciiTheme="minorHAnsi" w:hAnsiTheme="minorHAnsi" w:cstheme="minorHAnsi"/>
        </w:rPr>
        <w:t>i nie </w:t>
      </w:r>
      <w:r w:rsidRPr="009068F5">
        <w:rPr>
          <w:rFonts w:asciiTheme="minorHAnsi" w:hAnsiTheme="minorHAnsi" w:cstheme="minorHAnsi"/>
        </w:rPr>
        <w:t xml:space="preserve">oznacza </w:t>
      </w:r>
      <w:r w:rsidR="009068F5" w:rsidRPr="009068F5">
        <w:rPr>
          <w:rFonts w:asciiTheme="minorHAnsi" w:hAnsiTheme="minorHAnsi" w:cstheme="minorHAnsi"/>
        </w:rPr>
        <w:t>to </w:t>
      </w:r>
      <w:r w:rsidRPr="009068F5">
        <w:rPr>
          <w:rFonts w:asciiTheme="minorHAnsi" w:hAnsiTheme="minorHAnsi" w:cstheme="minorHAnsi"/>
        </w:rPr>
        <w:t xml:space="preserve">także przeniesienia tych zadań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przedsiębiorstwo. 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Niniejszy plan rozwoju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modernizacji urządzeń wodociągowych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kanalizacyjnych będących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posiadaniu przedsiębiorstwa został opracowany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podstawie art. 21 ust. 1 - 3 ustawy, przy uwzględnieniu aktualnych uwarunkowań technicznych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ekonomicznych przedsiębiorstwa. 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Opracowany plan rozwoju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modernizacji jest zgodny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kierunkami rozwoju gminy określonymi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studium uwarunkowań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kierunków zagospodarowania przestrzennego gminy, </w:t>
      </w:r>
      <w:r w:rsidRPr="009068F5">
        <w:rPr>
          <w:rFonts w:asciiTheme="minorHAnsi" w:hAnsiTheme="minorHAnsi" w:cstheme="minorHAnsi"/>
        </w:rPr>
        <w:br/>
        <w:t xml:space="preserve">ustaleniami miejscowych planów zagospodarowania przestrzennego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ustaleniami udzielonego zezwolenia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prowadzenie zbiorowego zaopatrzenia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wodę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zbiorowego odprowadzania ścieków. 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Załączone </w:t>
      </w:r>
      <w:r w:rsidR="009068F5" w:rsidRPr="009068F5">
        <w:rPr>
          <w:rFonts w:asciiTheme="minorHAnsi" w:hAnsiTheme="minorHAnsi" w:cstheme="minorHAnsi"/>
        </w:rPr>
        <w:t>do </w:t>
      </w:r>
      <w:r w:rsidRPr="009068F5">
        <w:rPr>
          <w:rFonts w:asciiTheme="minorHAnsi" w:hAnsiTheme="minorHAnsi" w:cstheme="minorHAnsi"/>
        </w:rPr>
        <w:t>niniejszego planu tabele zawierają:</w:t>
      </w:r>
    </w:p>
    <w:p w:rsidR="001D5309" w:rsidRPr="009068F5" w:rsidRDefault="001D5309" w:rsidP="008B3B84">
      <w:pPr>
        <w:pStyle w:val="Akapitzlist"/>
        <w:numPr>
          <w:ilvl w:val="0"/>
          <w:numId w:val="10"/>
        </w:numPr>
        <w:autoSpaceDE w:val="0"/>
        <w:spacing w:line="276" w:lineRule="auto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zakres rzeczowy przedsięwzięć;</w:t>
      </w:r>
    </w:p>
    <w:p w:rsidR="001D5309" w:rsidRPr="009068F5" w:rsidRDefault="001D5309" w:rsidP="008B3B84">
      <w:pPr>
        <w:pStyle w:val="Akapitzlist"/>
        <w:numPr>
          <w:ilvl w:val="0"/>
          <w:numId w:val="10"/>
        </w:numPr>
        <w:autoSpaceDE w:val="0"/>
        <w:spacing w:line="276" w:lineRule="auto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zakres realizacji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nakłady finansowe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poszczególnych latach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źródła </w:t>
      </w:r>
      <w:r w:rsidR="008B3B84">
        <w:rPr>
          <w:rFonts w:asciiTheme="minorHAnsi" w:hAnsiTheme="minorHAnsi" w:cstheme="minorHAnsi"/>
        </w:rPr>
        <w:t>i</w:t>
      </w:r>
      <w:r w:rsidR="009068F5" w:rsidRPr="009068F5">
        <w:rPr>
          <w:rFonts w:asciiTheme="minorHAnsi" w:hAnsiTheme="minorHAnsi" w:cstheme="minorHAnsi"/>
        </w:rPr>
        <w:t>ch</w:t>
      </w:r>
      <w:r w:rsidR="008B3B84">
        <w:rPr>
          <w:rFonts w:asciiTheme="minorHAnsi" w:hAnsiTheme="minorHAnsi" w:cstheme="minorHAnsi"/>
        </w:rPr>
        <w:t xml:space="preserve"> </w:t>
      </w:r>
      <w:r w:rsidRPr="009068F5">
        <w:rPr>
          <w:rFonts w:asciiTheme="minorHAnsi" w:hAnsiTheme="minorHAnsi" w:cstheme="minorHAnsi"/>
        </w:rPr>
        <w:t>finansowania;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Zakres tematyczny planu zgodnie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art. 21 ust. 2 ustawy określa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szczególności: </w:t>
      </w:r>
    </w:p>
    <w:p w:rsidR="001D5309" w:rsidRPr="009068F5" w:rsidRDefault="001D5309" w:rsidP="001D5309">
      <w:pPr>
        <w:pStyle w:val="Tekstpodstawowy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068F5">
        <w:rPr>
          <w:rFonts w:asciiTheme="minorHAnsi" w:hAnsiTheme="minorHAnsi" w:cstheme="minorHAnsi"/>
          <w:sz w:val="24"/>
          <w:szCs w:val="24"/>
        </w:rPr>
        <w:t>planowany zakres usług wodociągowo – kanalizacyjnych;</w:t>
      </w:r>
    </w:p>
    <w:p w:rsidR="001D5309" w:rsidRPr="009068F5" w:rsidRDefault="001D5309" w:rsidP="001D5309">
      <w:pPr>
        <w:pStyle w:val="Tekstpodstawowy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068F5">
        <w:rPr>
          <w:rFonts w:asciiTheme="minorHAnsi" w:hAnsiTheme="minorHAnsi" w:cstheme="minorHAnsi"/>
          <w:sz w:val="24"/>
          <w:szCs w:val="24"/>
        </w:rPr>
        <w:t xml:space="preserve">przedsięwzięcia rozwojowo – modernizacyjne </w:t>
      </w:r>
      <w:r w:rsidR="009068F5" w:rsidRPr="009068F5">
        <w:rPr>
          <w:rFonts w:asciiTheme="minorHAnsi" w:hAnsiTheme="minorHAnsi" w:cstheme="minorHAnsi"/>
          <w:sz w:val="24"/>
          <w:szCs w:val="24"/>
        </w:rPr>
        <w:t>w </w:t>
      </w:r>
      <w:r w:rsidRPr="009068F5">
        <w:rPr>
          <w:rFonts w:asciiTheme="minorHAnsi" w:hAnsiTheme="minorHAnsi" w:cstheme="minorHAnsi"/>
          <w:sz w:val="24"/>
          <w:szCs w:val="24"/>
        </w:rPr>
        <w:t>poszczególnych latach;</w:t>
      </w:r>
    </w:p>
    <w:p w:rsidR="001D5309" w:rsidRPr="009068F5" w:rsidRDefault="001D5309" w:rsidP="001D5309">
      <w:pPr>
        <w:pStyle w:val="Tekstpodstawowy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068F5">
        <w:rPr>
          <w:rFonts w:asciiTheme="minorHAnsi" w:hAnsiTheme="minorHAnsi" w:cstheme="minorHAnsi"/>
          <w:sz w:val="24"/>
          <w:szCs w:val="24"/>
        </w:rPr>
        <w:t xml:space="preserve">przedsięwzięcia racjonalizujące zużycie wody </w:t>
      </w:r>
      <w:r w:rsidR="009068F5" w:rsidRPr="009068F5">
        <w:rPr>
          <w:rFonts w:asciiTheme="minorHAnsi" w:hAnsiTheme="minorHAnsi" w:cstheme="minorHAnsi"/>
          <w:sz w:val="24"/>
          <w:szCs w:val="24"/>
        </w:rPr>
        <w:t>oraz </w:t>
      </w:r>
      <w:r w:rsidRPr="009068F5">
        <w:rPr>
          <w:rFonts w:asciiTheme="minorHAnsi" w:hAnsiTheme="minorHAnsi" w:cstheme="minorHAnsi"/>
          <w:sz w:val="24"/>
          <w:szCs w:val="24"/>
        </w:rPr>
        <w:t>wprowadzanie ścieków;</w:t>
      </w:r>
    </w:p>
    <w:p w:rsidR="001D5309" w:rsidRPr="009068F5" w:rsidRDefault="001D5309" w:rsidP="001D5309">
      <w:pPr>
        <w:pStyle w:val="Tekstpodstawowy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068F5">
        <w:rPr>
          <w:rFonts w:asciiTheme="minorHAnsi" w:hAnsiTheme="minorHAnsi" w:cstheme="minorHAnsi"/>
          <w:sz w:val="24"/>
          <w:szCs w:val="24"/>
        </w:rPr>
        <w:t xml:space="preserve">nakłady inwestycyjne </w:t>
      </w:r>
      <w:r w:rsidR="009068F5" w:rsidRPr="009068F5">
        <w:rPr>
          <w:rFonts w:asciiTheme="minorHAnsi" w:hAnsiTheme="minorHAnsi" w:cstheme="minorHAnsi"/>
          <w:sz w:val="24"/>
          <w:szCs w:val="24"/>
        </w:rPr>
        <w:t>w </w:t>
      </w:r>
      <w:r w:rsidRPr="009068F5">
        <w:rPr>
          <w:rFonts w:asciiTheme="minorHAnsi" w:hAnsiTheme="minorHAnsi" w:cstheme="minorHAnsi"/>
          <w:sz w:val="24"/>
          <w:szCs w:val="24"/>
        </w:rPr>
        <w:t xml:space="preserve">poszczególnych latach; </w:t>
      </w:r>
    </w:p>
    <w:p w:rsidR="001D5309" w:rsidRPr="009068F5" w:rsidRDefault="001D5309" w:rsidP="001D5309">
      <w:pPr>
        <w:pStyle w:val="Tekstpodstawowy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068F5">
        <w:rPr>
          <w:rFonts w:asciiTheme="minorHAnsi" w:hAnsiTheme="minorHAnsi" w:cstheme="minorHAnsi"/>
          <w:sz w:val="24"/>
          <w:szCs w:val="24"/>
        </w:rPr>
        <w:t xml:space="preserve">sposoby finansowania planowanych inwestycji. 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lastRenderedPageBreak/>
        <w:t xml:space="preserve">Niniejszy plan rozwoju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modernizacji urządzeń wodociągowych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kanalizacyjnych obejmuje okres 2 lat </w:t>
      </w:r>
      <w:r w:rsidR="009068F5" w:rsidRPr="009068F5">
        <w:rPr>
          <w:rFonts w:asciiTheme="minorHAnsi" w:hAnsiTheme="minorHAnsi" w:cstheme="minorHAnsi"/>
        </w:rPr>
        <w:t>od </w:t>
      </w:r>
      <w:r w:rsidRPr="009068F5">
        <w:rPr>
          <w:rFonts w:asciiTheme="minorHAnsi" w:hAnsiTheme="minorHAnsi" w:cstheme="minorHAnsi"/>
        </w:rPr>
        <w:t xml:space="preserve">2019 </w:t>
      </w:r>
      <w:r w:rsidR="009068F5" w:rsidRPr="009068F5">
        <w:rPr>
          <w:rFonts w:asciiTheme="minorHAnsi" w:hAnsiTheme="minorHAnsi" w:cstheme="minorHAnsi"/>
        </w:rPr>
        <w:t>do </w:t>
      </w:r>
      <w:r w:rsidRPr="009068F5">
        <w:rPr>
          <w:rFonts w:asciiTheme="minorHAnsi" w:hAnsiTheme="minorHAnsi" w:cstheme="minorHAnsi"/>
        </w:rPr>
        <w:t xml:space="preserve">2020 roku. Plan ma charakter otwarty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może być sukcesywnie uzupełniany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korygowany. Dotyczy </w:t>
      </w:r>
      <w:r w:rsidR="009068F5" w:rsidRPr="009068F5">
        <w:rPr>
          <w:rFonts w:asciiTheme="minorHAnsi" w:hAnsiTheme="minorHAnsi" w:cstheme="minorHAnsi"/>
        </w:rPr>
        <w:t>to </w:t>
      </w:r>
      <w:r w:rsidRPr="009068F5">
        <w:rPr>
          <w:rFonts w:asciiTheme="minorHAnsi" w:hAnsiTheme="minorHAnsi" w:cstheme="minorHAnsi"/>
        </w:rPr>
        <w:t xml:space="preserve">zwłaszcza zmian rzeczowych, kosztowych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czasowych planowanych przedsięwzięć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kierunków pozyskiwania środków </w:t>
      </w:r>
      <w:r w:rsidR="009068F5" w:rsidRPr="009068F5">
        <w:rPr>
          <w:rFonts w:asciiTheme="minorHAnsi" w:hAnsiTheme="minorHAnsi" w:cstheme="minorHAnsi"/>
        </w:rPr>
        <w:t>na ich </w:t>
      </w:r>
      <w:r w:rsidRPr="009068F5">
        <w:rPr>
          <w:rFonts w:asciiTheme="minorHAnsi" w:hAnsiTheme="minorHAnsi" w:cstheme="minorHAnsi"/>
        </w:rPr>
        <w:t xml:space="preserve">realizację, których wcześniej </w:t>
      </w:r>
      <w:r w:rsidR="009068F5" w:rsidRPr="009068F5">
        <w:rPr>
          <w:rFonts w:asciiTheme="minorHAnsi" w:hAnsiTheme="minorHAnsi" w:cstheme="minorHAnsi"/>
        </w:rPr>
        <w:t>nie </w:t>
      </w:r>
      <w:r w:rsidRPr="009068F5">
        <w:rPr>
          <w:rFonts w:asciiTheme="minorHAnsi" w:hAnsiTheme="minorHAnsi" w:cstheme="minorHAnsi"/>
        </w:rPr>
        <w:t>można było przewidzieć.</w:t>
      </w:r>
    </w:p>
    <w:p w:rsidR="00A16E18" w:rsidRPr="009068F5" w:rsidRDefault="009068F5" w:rsidP="00A16E1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Na </w:t>
      </w:r>
      <w:r w:rsidR="001D5309" w:rsidRPr="009068F5">
        <w:rPr>
          <w:rFonts w:asciiTheme="minorHAnsi" w:hAnsiTheme="minorHAnsi" w:cstheme="minorHAnsi"/>
        </w:rPr>
        <w:t xml:space="preserve">podstawie planu wieloletniego będą opracowywane roczne plany inwestycyjne przedsiębiorstwa. </w:t>
      </w:r>
    </w:p>
    <w:p w:rsidR="001D5309" w:rsidRPr="009068F5" w:rsidRDefault="001D5309" w:rsidP="00A16E1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9068F5">
        <w:rPr>
          <w:rFonts w:asciiTheme="minorHAnsi" w:hAnsiTheme="minorHAnsi" w:cstheme="minorHAnsi"/>
          <w:b/>
          <w:bCs/>
        </w:rPr>
        <w:t xml:space="preserve">Planowany zakres usług wodociągowo – kanalizacyjnych </w:t>
      </w:r>
      <w:r w:rsidR="009068F5" w:rsidRPr="009068F5">
        <w:rPr>
          <w:rFonts w:asciiTheme="minorHAnsi" w:hAnsiTheme="minorHAnsi" w:cstheme="minorHAnsi"/>
          <w:b/>
          <w:bCs/>
        </w:rPr>
        <w:t>w </w:t>
      </w:r>
      <w:r w:rsidRPr="009068F5">
        <w:rPr>
          <w:rFonts w:asciiTheme="minorHAnsi" w:hAnsiTheme="minorHAnsi" w:cstheme="minorHAnsi"/>
          <w:b/>
          <w:bCs/>
        </w:rPr>
        <w:t>latach 2019 - 2020.</w:t>
      </w:r>
      <w:r w:rsidR="00A16E18" w:rsidRPr="009068F5">
        <w:rPr>
          <w:rFonts w:asciiTheme="minorHAnsi" w:hAnsiTheme="minorHAnsi" w:cstheme="minorHAnsi"/>
          <w:b/>
          <w:bCs/>
        </w:rPr>
        <w:t xml:space="preserve"> 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Podstawowym przedmiotem działania przedsiębiorstwa jest:</w:t>
      </w:r>
    </w:p>
    <w:p w:rsidR="001D5309" w:rsidRPr="009068F5" w:rsidRDefault="001D5309" w:rsidP="001D5309">
      <w:pPr>
        <w:numPr>
          <w:ilvl w:val="0"/>
          <w:numId w:val="5"/>
        </w:numPr>
        <w:spacing w:line="276" w:lineRule="auto"/>
        <w:ind w:hanging="57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pobór wody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ujęć podziemnych, </w:t>
      </w:r>
      <w:r w:rsidR="009068F5" w:rsidRPr="009068F5">
        <w:rPr>
          <w:rFonts w:asciiTheme="minorHAnsi" w:hAnsiTheme="minorHAnsi" w:cstheme="minorHAnsi"/>
        </w:rPr>
        <w:t>jej </w:t>
      </w:r>
      <w:r w:rsidRPr="009068F5">
        <w:rPr>
          <w:rFonts w:asciiTheme="minorHAnsi" w:hAnsiTheme="minorHAnsi" w:cstheme="minorHAnsi"/>
        </w:rPr>
        <w:t xml:space="preserve">uzdatnianie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dystrybucja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>potrzeby:</w:t>
      </w:r>
    </w:p>
    <w:p w:rsidR="001D5309" w:rsidRPr="009068F5" w:rsidRDefault="001D5309" w:rsidP="001D5309">
      <w:pPr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gospodarstw domowych,</w:t>
      </w:r>
    </w:p>
    <w:p w:rsidR="001D5309" w:rsidRPr="009068F5" w:rsidRDefault="001D5309" w:rsidP="001D5309">
      <w:pPr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przedsiębiorstw, </w:t>
      </w:r>
    </w:p>
    <w:p w:rsidR="001D5309" w:rsidRPr="009068F5" w:rsidRDefault="001D5309" w:rsidP="001D5309">
      <w:pPr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instytucji,</w:t>
      </w:r>
    </w:p>
    <w:p w:rsidR="001D5309" w:rsidRPr="009068F5" w:rsidRDefault="001D5309" w:rsidP="001D5309">
      <w:pPr>
        <w:numPr>
          <w:ilvl w:val="0"/>
          <w:numId w:val="3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obiektów użyteczności publicznej.</w:t>
      </w:r>
    </w:p>
    <w:p w:rsidR="001D5309" w:rsidRPr="009068F5" w:rsidRDefault="001D5309" w:rsidP="001D5309">
      <w:pPr>
        <w:numPr>
          <w:ilvl w:val="0"/>
          <w:numId w:val="5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odbiór ścieków </w:t>
      </w:r>
      <w:r w:rsidR="009068F5" w:rsidRPr="009068F5">
        <w:rPr>
          <w:rFonts w:asciiTheme="minorHAnsi" w:hAnsiTheme="minorHAnsi" w:cstheme="minorHAnsi"/>
        </w:rPr>
        <w:t>do </w:t>
      </w:r>
      <w:r w:rsidRPr="009068F5">
        <w:rPr>
          <w:rFonts w:asciiTheme="minorHAnsi" w:hAnsiTheme="minorHAnsi" w:cstheme="minorHAnsi"/>
        </w:rPr>
        <w:t xml:space="preserve">kanalizacji sanitarnej, transport rurociągami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oczyszczalnię </w:t>
      </w:r>
      <w:r w:rsidR="009068F5" w:rsidRPr="009068F5">
        <w:rPr>
          <w:rFonts w:asciiTheme="minorHAnsi" w:hAnsiTheme="minorHAnsi" w:cstheme="minorHAnsi"/>
        </w:rPr>
        <w:t>oraz ich </w:t>
      </w:r>
      <w:r w:rsidRPr="009068F5">
        <w:rPr>
          <w:rFonts w:asciiTheme="minorHAnsi" w:hAnsiTheme="minorHAnsi" w:cstheme="minorHAnsi"/>
        </w:rPr>
        <w:t xml:space="preserve">oczyszczanie zgodne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>posiadanym pozwoleniem wodno-prawnym.</w:t>
      </w:r>
    </w:p>
    <w:p w:rsidR="001D5309" w:rsidRPr="009068F5" w:rsidRDefault="001D5309" w:rsidP="001D5309">
      <w:pPr>
        <w:numPr>
          <w:ilvl w:val="0"/>
          <w:numId w:val="5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prowadzenie działalności remontowo-inwestycyjnej urządzeń wodociągowych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urządzeń kanalizacyjnych.</w:t>
      </w:r>
    </w:p>
    <w:p w:rsidR="001D5309" w:rsidRPr="009068F5" w:rsidRDefault="001D5309" w:rsidP="001D5309">
      <w:pPr>
        <w:numPr>
          <w:ilvl w:val="0"/>
          <w:numId w:val="5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świadczenie usług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rzecz ludności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podmiotów gospodarczych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>zakresie:</w:t>
      </w:r>
    </w:p>
    <w:p w:rsidR="001D5309" w:rsidRPr="009068F5" w:rsidRDefault="001D5309" w:rsidP="001D5309">
      <w:pPr>
        <w:numPr>
          <w:ilvl w:val="0"/>
          <w:numId w:val="7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wywozu nieczystości płynnych,</w:t>
      </w:r>
    </w:p>
    <w:p w:rsidR="00A16E18" w:rsidRPr="009068F5" w:rsidRDefault="001D5309" w:rsidP="00A16E18">
      <w:pPr>
        <w:numPr>
          <w:ilvl w:val="0"/>
          <w:numId w:val="7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wynajmu sprzętu specjalistycznego maszyn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urządzeń</w:t>
      </w:r>
      <w:r w:rsidR="00A16E18" w:rsidRPr="009068F5">
        <w:rPr>
          <w:rFonts w:asciiTheme="minorHAnsi" w:hAnsiTheme="minorHAnsi" w:cstheme="minorHAnsi"/>
        </w:rPr>
        <w:t>.</w:t>
      </w:r>
    </w:p>
    <w:p w:rsidR="00A16E18" w:rsidRPr="009068F5" w:rsidRDefault="009068F5" w:rsidP="00A16E1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Na </w:t>
      </w:r>
      <w:r w:rsidR="001D5309" w:rsidRPr="009068F5">
        <w:rPr>
          <w:rFonts w:asciiTheme="minorHAnsi" w:hAnsiTheme="minorHAnsi" w:cstheme="minorHAnsi"/>
        </w:rPr>
        <w:t xml:space="preserve">terenie gminy Biesiekierz </w:t>
      </w:r>
      <w:r w:rsidRPr="009068F5">
        <w:rPr>
          <w:rFonts w:asciiTheme="minorHAnsi" w:hAnsiTheme="minorHAnsi" w:cstheme="minorHAnsi"/>
        </w:rPr>
        <w:t>z </w:t>
      </w:r>
      <w:r w:rsidR="001D5309" w:rsidRPr="009068F5">
        <w:rPr>
          <w:rFonts w:asciiTheme="minorHAnsi" w:hAnsiTheme="minorHAnsi" w:cstheme="minorHAnsi"/>
        </w:rPr>
        <w:t xml:space="preserve">usług wodociągowych korzysta 93,1%, </w:t>
      </w:r>
      <w:r w:rsidRPr="009068F5">
        <w:rPr>
          <w:rFonts w:asciiTheme="minorHAnsi" w:hAnsiTheme="minorHAnsi" w:cstheme="minorHAnsi"/>
        </w:rPr>
        <w:t>a z </w:t>
      </w:r>
      <w:r w:rsidR="001D5309" w:rsidRPr="009068F5">
        <w:rPr>
          <w:rFonts w:asciiTheme="minorHAnsi" w:hAnsiTheme="minorHAnsi" w:cstheme="minorHAnsi"/>
        </w:rPr>
        <w:t xml:space="preserve">usług kanalizacyjnych 74,5% mieszkańców. Realizacja zadań inwestycyjnych „Planu rozwoju </w:t>
      </w:r>
      <w:r w:rsidRPr="009068F5">
        <w:rPr>
          <w:rFonts w:asciiTheme="minorHAnsi" w:hAnsiTheme="minorHAnsi" w:cstheme="minorHAnsi"/>
        </w:rPr>
        <w:t>i </w:t>
      </w:r>
      <w:r w:rsidR="001D5309" w:rsidRPr="009068F5">
        <w:rPr>
          <w:rFonts w:asciiTheme="minorHAnsi" w:hAnsiTheme="minorHAnsi" w:cstheme="minorHAnsi"/>
        </w:rPr>
        <w:t xml:space="preserve">modernizacji urządzeń wodociągowych </w:t>
      </w:r>
      <w:r w:rsidRPr="009068F5">
        <w:rPr>
          <w:rFonts w:asciiTheme="minorHAnsi" w:hAnsiTheme="minorHAnsi" w:cstheme="minorHAnsi"/>
        </w:rPr>
        <w:t>i </w:t>
      </w:r>
      <w:r w:rsidR="001D5309" w:rsidRPr="009068F5">
        <w:rPr>
          <w:rFonts w:asciiTheme="minorHAnsi" w:hAnsiTheme="minorHAnsi" w:cstheme="minorHAnsi"/>
        </w:rPr>
        <w:t xml:space="preserve">urządzeń kanalizacyjnych Regionalnych Wodociągów </w:t>
      </w:r>
      <w:r w:rsidRPr="009068F5">
        <w:rPr>
          <w:rFonts w:asciiTheme="minorHAnsi" w:hAnsiTheme="minorHAnsi" w:cstheme="minorHAnsi"/>
        </w:rPr>
        <w:t>i </w:t>
      </w:r>
      <w:r w:rsidR="001D5309" w:rsidRPr="009068F5">
        <w:rPr>
          <w:rFonts w:asciiTheme="minorHAnsi" w:hAnsiTheme="minorHAnsi" w:cstheme="minorHAnsi"/>
        </w:rPr>
        <w:t xml:space="preserve">Kanalizacji Sp. </w:t>
      </w:r>
      <w:r w:rsidRPr="009068F5">
        <w:rPr>
          <w:rFonts w:asciiTheme="minorHAnsi" w:hAnsiTheme="minorHAnsi" w:cstheme="minorHAnsi"/>
        </w:rPr>
        <w:t>z o </w:t>
      </w:r>
      <w:r w:rsidR="001D5309" w:rsidRPr="009068F5">
        <w:rPr>
          <w:rFonts w:asciiTheme="minorHAnsi" w:hAnsiTheme="minorHAnsi" w:cstheme="minorHAnsi"/>
        </w:rPr>
        <w:t>.</w:t>
      </w:r>
      <w:r w:rsidRPr="009068F5">
        <w:rPr>
          <w:rFonts w:asciiTheme="minorHAnsi" w:hAnsiTheme="minorHAnsi" w:cstheme="minorHAnsi"/>
        </w:rPr>
        <w:t>o </w:t>
      </w:r>
      <w:r w:rsidR="001D5309" w:rsidRPr="009068F5">
        <w:rPr>
          <w:rFonts w:asciiTheme="minorHAnsi" w:hAnsiTheme="minorHAnsi" w:cstheme="minorHAnsi"/>
        </w:rPr>
        <w:t xml:space="preserve">. </w:t>
      </w:r>
      <w:r w:rsidRPr="009068F5">
        <w:rPr>
          <w:rFonts w:asciiTheme="minorHAnsi" w:hAnsiTheme="minorHAnsi" w:cstheme="minorHAnsi"/>
        </w:rPr>
        <w:t>w </w:t>
      </w:r>
      <w:r w:rsidR="001D5309" w:rsidRPr="009068F5">
        <w:rPr>
          <w:rFonts w:asciiTheme="minorHAnsi" w:hAnsiTheme="minorHAnsi" w:cstheme="minorHAnsi"/>
        </w:rPr>
        <w:t xml:space="preserve">Białogardzie </w:t>
      </w:r>
      <w:r w:rsidRPr="009068F5">
        <w:rPr>
          <w:rFonts w:asciiTheme="minorHAnsi" w:hAnsiTheme="minorHAnsi" w:cstheme="minorHAnsi"/>
        </w:rPr>
        <w:t>na </w:t>
      </w:r>
      <w:r w:rsidR="001D5309" w:rsidRPr="009068F5">
        <w:rPr>
          <w:rFonts w:asciiTheme="minorHAnsi" w:hAnsiTheme="minorHAnsi" w:cstheme="minorHAnsi"/>
        </w:rPr>
        <w:t xml:space="preserve">lata 2019-2020 </w:t>
      </w:r>
      <w:r w:rsidRPr="009068F5">
        <w:rPr>
          <w:rFonts w:asciiTheme="minorHAnsi" w:hAnsiTheme="minorHAnsi" w:cstheme="minorHAnsi"/>
        </w:rPr>
        <w:t>dla </w:t>
      </w:r>
      <w:r w:rsidR="001D5309" w:rsidRPr="009068F5">
        <w:rPr>
          <w:rFonts w:asciiTheme="minorHAnsi" w:hAnsiTheme="minorHAnsi" w:cstheme="minorHAnsi"/>
        </w:rPr>
        <w:t xml:space="preserve">gminy Biesiekierz” spowoduje dalszą poprawę jakości usług świadczonych dotychczasowym </w:t>
      </w:r>
      <w:r w:rsidRPr="009068F5">
        <w:rPr>
          <w:rFonts w:asciiTheme="minorHAnsi" w:hAnsiTheme="minorHAnsi" w:cstheme="minorHAnsi"/>
        </w:rPr>
        <w:t>i </w:t>
      </w:r>
      <w:r w:rsidR="001D5309" w:rsidRPr="009068F5">
        <w:rPr>
          <w:rFonts w:asciiTheme="minorHAnsi" w:hAnsiTheme="minorHAnsi" w:cstheme="minorHAnsi"/>
        </w:rPr>
        <w:t xml:space="preserve">potencjalnym klientom, </w:t>
      </w:r>
      <w:r w:rsidRPr="009068F5">
        <w:rPr>
          <w:rFonts w:asciiTheme="minorHAnsi" w:hAnsiTheme="minorHAnsi" w:cstheme="minorHAnsi"/>
        </w:rPr>
        <w:t>a </w:t>
      </w:r>
      <w:r w:rsidR="001D5309" w:rsidRPr="009068F5">
        <w:rPr>
          <w:rFonts w:asciiTheme="minorHAnsi" w:hAnsiTheme="minorHAnsi" w:cstheme="minorHAnsi"/>
        </w:rPr>
        <w:t xml:space="preserve">także umożliwi korzystanie </w:t>
      </w:r>
      <w:r w:rsidRPr="009068F5">
        <w:rPr>
          <w:rFonts w:asciiTheme="minorHAnsi" w:hAnsiTheme="minorHAnsi" w:cstheme="minorHAnsi"/>
        </w:rPr>
        <w:t>z </w:t>
      </w:r>
      <w:r w:rsidR="001D5309" w:rsidRPr="009068F5">
        <w:rPr>
          <w:rFonts w:asciiTheme="minorHAnsi" w:hAnsiTheme="minorHAnsi" w:cstheme="minorHAnsi"/>
        </w:rPr>
        <w:t>sieci miejskiej kolejnym mieszkańcom.</w:t>
      </w:r>
      <w:r w:rsidR="00A16E18" w:rsidRPr="009068F5">
        <w:rPr>
          <w:rFonts w:asciiTheme="minorHAnsi" w:hAnsiTheme="minorHAnsi" w:cstheme="minorHAnsi"/>
        </w:rPr>
        <w:t xml:space="preserve"> </w:t>
      </w:r>
    </w:p>
    <w:p w:rsidR="00A16E18" w:rsidRPr="009068F5" w:rsidRDefault="001D5309" w:rsidP="00644FBF">
      <w:pPr>
        <w:spacing w:line="360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Planowaną sprzedaż wody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ścieków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lata 2019 – 2020 przedstawia poniższa tabela: </w:t>
      </w:r>
    </w:p>
    <w:p w:rsidR="00644FBF" w:rsidRPr="008B3B84" w:rsidRDefault="00644FBF" w:rsidP="00644FBF">
      <w:pPr>
        <w:spacing w:line="360" w:lineRule="auto"/>
        <w:rPr>
          <w:rFonts w:asciiTheme="minorHAnsi" w:hAnsiTheme="minorHAnsi" w:cstheme="minorHAnsi"/>
        </w:rPr>
      </w:pPr>
      <w:r w:rsidRPr="008B3B84">
        <w:rPr>
          <w:rFonts w:asciiTheme="minorHAnsi" w:hAnsiTheme="minorHAnsi" w:cstheme="minorHAnsi"/>
        </w:rPr>
        <w:t xml:space="preserve">Tabela 1. Planowana sprzedaż wody </w:t>
      </w:r>
      <w:r w:rsidR="009068F5" w:rsidRPr="008B3B84">
        <w:rPr>
          <w:rFonts w:asciiTheme="minorHAnsi" w:hAnsiTheme="minorHAnsi" w:cstheme="minorHAnsi"/>
        </w:rPr>
        <w:t>i </w:t>
      </w:r>
      <w:r w:rsidRPr="008B3B84">
        <w:rPr>
          <w:rFonts w:asciiTheme="minorHAnsi" w:hAnsiTheme="minorHAnsi" w:cstheme="minorHAnsi"/>
        </w:rPr>
        <w:t xml:space="preserve">ścieków </w:t>
      </w:r>
      <w:r w:rsidR="009068F5" w:rsidRPr="008B3B84">
        <w:rPr>
          <w:rFonts w:asciiTheme="minorHAnsi" w:hAnsiTheme="minorHAnsi" w:cstheme="minorHAnsi"/>
        </w:rPr>
        <w:t>na </w:t>
      </w:r>
      <w:r w:rsidRPr="008B3B84">
        <w:rPr>
          <w:rFonts w:asciiTheme="minorHAnsi" w:hAnsiTheme="minorHAnsi" w:cstheme="minorHAnsi"/>
        </w:rPr>
        <w:t>lata 2019 – 2020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5"/>
        <w:gridCol w:w="1683"/>
        <w:gridCol w:w="1682"/>
      </w:tblGrid>
      <w:tr w:rsidR="009068F5" w:rsidRPr="009068F5" w:rsidTr="00644FBF">
        <w:trPr>
          <w:trHeight w:val="20"/>
          <w:jc w:val="center"/>
        </w:trPr>
        <w:tc>
          <w:tcPr>
            <w:tcW w:w="3143" w:type="pct"/>
            <w:shd w:val="clear" w:color="auto" w:fill="E7E6E6" w:themeFill="background2"/>
            <w:vAlign w:val="center"/>
          </w:tcPr>
          <w:p w:rsidR="001D5309" w:rsidRPr="009068F5" w:rsidRDefault="001D5309" w:rsidP="00A16E1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>Planowana sprzedaż ilościowa</w:t>
            </w:r>
          </w:p>
        </w:tc>
        <w:tc>
          <w:tcPr>
            <w:tcW w:w="929" w:type="pct"/>
            <w:shd w:val="clear" w:color="auto" w:fill="E7E6E6" w:themeFill="background2"/>
            <w:vAlign w:val="center"/>
          </w:tcPr>
          <w:p w:rsidR="001D5309" w:rsidRPr="009068F5" w:rsidRDefault="001D5309" w:rsidP="00A16E18">
            <w:pPr>
              <w:spacing w:line="276" w:lineRule="auto"/>
              <w:ind w:firstLine="708"/>
              <w:jc w:val="right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>2019r.</w:t>
            </w:r>
          </w:p>
        </w:tc>
        <w:tc>
          <w:tcPr>
            <w:tcW w:w="929" w:type="pct"/>
            <w:shd w:val="clear" w:color="auto" w:fill="E7E6E6" w:themeFill="background2"/>
            <w:vAlign w:val="center"/>
          </w:tcPr>
          <w:p w:rsidR="001D5309" w:rsidRPr="009068F5" w:rsidRDefault="001D5309" w:rsidP="00A16E18">
            <w:pPr>
              <w:spacing w:line="276" w:lineRule="auto"/>
              <w:ind w:firstLine="708"/>
              <w:jc w:val="right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>2020r.</w:t>
            </w:r>
          </w:p>
        </w:tc>
      </w:tr>
      <w:tr w:rsidR="009068F5" w:rsidRPr="009068F5" w:rsidTr="00A16E18">
        <w:trPr>
          <w:trHeight w:val="20"/>
          <w:jc w:val="center"/>
        </w:trPr>
        <w:tc>
          <w:tcPr>
            <w:tcW w:w="3143" w:type="pct"/>
            <w:vAlign w:val="center"/>
          </w:tcPr>
          <w:p w:rsidR="001D5309" w:rsidRPr="009068F5" w:rsidRDefault="001D5309" w:rsidP="00A16E1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 xml:space="preserve">wody </w:t>
            </w:r>
            <w:r w:rsidR="009068F5" w:rsidRPr="009068F5">
              <w:rPr>
                <w:rFonts w:asciiTheme="minorHAnsi" w:hAnsiTheme="minorHAnsi" w:cstheme="minorHAnsi"/>
              </w:rPr>
              <w:t>w </w:t>
            </w:r>
            <w:r w:rsidRPr="009068F5">
              <w:rPr>
                <w:rFonts w:asciiTheme="minorHAnsi" w:hAnsiTheme="minorHAnsi" w:cstheme="minorHAnsi"/>
              </w:rPr>
              <w:t>tys. m3</w:t>
            </w:r>
          </w:p>
        </w:tc>
        <w:tc>
          <w:tcPr>
            <w:tcW w:w="929" w:type="pct"/>
            <w:vAlign w:val="center"/>
          </w:tcPr>
          <w:p w:rsidR="001D5309" w:rsidRPr="009068F5" w:rsidRDefault="001D5309" w:rsidP="00A16E18">
            <w:pPr>
              <w:spacing w:line="276" w:lineRule="auto"/>
              <w:ind w:firstLine="708"/>
              <w:jc w:val="right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>270,6</w:t>
            </w:r>
          </w:p>
        </w:tc>
        <w:tc>
          <w:tcPr>
            <w:tcW w:w="929" w:type="pct"/>
            <w:vAlign w:val="center"/>
          </w:tcPr>
          <w:p w:rsidR="001D5309" w:rsidRPr="009068F5" w:rsidRDefault="001D5309" w:rsidP="00A16E18">
            <w:pPr>
              <w:spacing w:line="276" w:lineRule="auto"/>
              <w:ind w:firstLine="708"/>
              <w:jc w:val="right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>270,6</w:t>
            </w:r>
          </w:p>
        </w:tc>
      </w:tr>
      <w:tr w:rsidR="009068F5" w:rsidRPr="009068F5" w:rsidTr="00A16E18">
        <w:trPr>
          <w:trHeight w:val="20"/>
          <w:jc w:val="center"/>
        </w:trPr>
        <w:tc>
          <w:tcPr>
            <w:tcW w:w="3143" w:type="pct"/>
            <w:vAlign w:val="center"/>
          </w:tcPr>
          <w:p w:rsidR="001D5309" w:rsidRPr="009068F5" w:rsidRDefault="001D5309" w:rsidP="008B3B8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 xml:space="preserve">ścieków </w:t>
            </w:r>
            <w:r w:rsidR="009068F5" w:rsidRPr="009068F5">
              <w:rPr>
                <w:rFonts w:asciiTheme="minorHAnsi" w:hAnsiTheme="minorHAnsi" w:cstheme="minorHAnsi"/>
              </w:rPr>
              <w:t>w </w:t>
            </w:r>
            <w:r w:rsidRPr="009068F5">
              <w:rPr>
                <w:rFonts w:asciiTheme="minorHAnsi" w:hAnsiTheme="minorHAnsi" w:cstheme="minorHAnsi"/>
              </w:rPr>
              <w:t>tys. m3</w:t>
            </w:r>
          </w:p>
        </w:tc>
        <w:tc>
          <w:tcPr>
            <w:tcW w:w="929" w:type="pct"/>
            <w:vAlign w:val="center"/>
          </w:tcPr>
          <w:p w:rsidR="001D5309" w:rsidRPr="009068F5" w:rsidRDefault="001D5309" w:rsidP="00A16E18">
            <w:pPr>
              <w:spacing w:line="276" w:lineRule="auto"/>
              <w:ind w:firstLine="708"/>
              <w:jc w:val="right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>201,8</w:t>
            </w:r>
          </w:p>
        </w:tc>
        <w:tc>
          <w:tcPr>
            <w:tcW w:w="929" w:type="pct"/>
            <w:vAlign w:val="center"/>
          </w:tcPr>
          <w:p w:rsidR="001D5309" w:rsidRPr="009068F5" w:rsidRDefault="001D5309" w:rsidP="00A16E18">
            <w:pPr>
              <w:spacing w:line="276" w:lineRule="auto"/>
              <w:ind w:firstLine="708"/>
              <w:jc w:val="right"/>
              <w:rPr>
                <w:rFonts w:asciiTheme="minorHAnsi" w:hAnsiTheme="minorHAnsi" w:cstheme="minorHAnsi"/>
              </w:rPr>
            </w:pPr>
            <w:r w:rsidRPr="009068F5">
              <w:rPr>
                <w:rFonts w:asciiTheme="minorHAnsi" w:hAnsiTheme="minorHAnsi" w:cstheme="minorHAnsi"/>
              </w:rPr>
              <w:t>201,8</w:t>
            </w:r>
          </w:p>
        </w:tc>
      </w:tr>
    </w:tbl>
    <w:p w:rsidR="008B3B84" w:rsidRPr="008B3B84" w:rsidRDefault="008B3B84" w:rsidP="008B3B84">
      <w:pPr>
        <w:pStyle w:val="Bezodstpw"/>
        <w:rPr>
          <w:sz w:val="12"/>
          <w:szCs w:val="12"/>
        </w:rPr>
      </w:pP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Modernizacja przyłączy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sieci wodociągowej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kanalizacji sanitarnej wpłynie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polepszenie warunków bytowych mieszkańców gminy Biesiekierz, zapewni stały dopływ wody </w:t>
      </w:r>
      <w:r w:rsidR="009068F5" w:rsidRPr="009068F5">
        <w:rPr>
          <w:rFonts w:asciiTheme="minorHAnsi" w:hAnsiTheme="minorHAnsi" w:cstheme="minorHAnsi"/>
        </w:rPr>
        <w:t>o </w:t>
      </w:r>
      <w:r w:rsidRPr="009068F5">
        <w:rPr>
          <w:rFonts w:asciiTheme="minorHAnsi" w:hAnsiTheme="minorHAnsi" w:cstheme="minorHAnsi"/>
        </w:rPr>
        <w:t xml:space="preserve">odpowiednim ciśnieniu, zmniejszy ilość występujących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sieci awarii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poprawi jakość dostarczanej wody. </w:t>
      </w:r>
    </w:p>
    <w:p w:rsidR="001D5309" w:rsidRPr="009068F5" w:rsidRDefault="009068F5" w:rsidP="00A16E1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W </w:t>
      </w:r>
      <w:r w:rsidR="001D5309" w:rsidRPr="009068F5">
        <w:rPr>
          <w:rFonts w:asciiTheme="minorHAnsi" w:hAnsiTheme="minorHAnsi" w:cstheme="minorHAnsi"/>
        </w:rPr>
        <w:t xml:space="preserve">przypadku modernizacji sieci kanalizacji sanitarnej </w:t>
      </w:r>
      <w:r w:rsidRPr="009068F5">
        <w:rPr>
          <w:rFonts w:asciiTheme="minorHAnsi" w:hAnsiTheme="minorHAnsi" w:cstheme="minorHAnsi"/>
        </w:rPr>
        <w:t>oraz </w:t>
      </w:r>
      <w:r w:rsidR="001D5309" w:rsidRPr="009068F5">
        <w:rPr>
          <w:rFonts w:asciiTheme="minorHAnsi" w:hAnsiTheme="minorHAnsi" w:cstheme="minorHAnsi"/>
        </w:rPr>
        <w:t xml:space="preserve">budowie nowych sieci, inwestycje te wpłyną </w:t>
      </w:r>
      <w:r w:rsidRPr="009068F5">
        <w:rPr>
          <w:rFonts w:asciiTheme="minorHAnsi" w:hAnsiTheme="minorHAnsi" w:cstheme="minorHAnsi"/>
        </w:rPr>
        <w:t>na </w:t>
      </w:r>
      <w:r w:rsidR="001D5309" w:rsidRPr="009068F5">
        <w:rPr>
          <w:rFonts w:asciiTheme="minorHAnsi" w:hAnsiTheme="minorHAnsi" w:cstheme="minorHAnsi"/>
        </w:rPr>
        <w:t xml:space="preserve">ograniczenie szkód ekologicznych, jakie wywołują nieszczelne sieci kanalizacji sanitarnej, </w:t>
      </w:r>
      <w:r w:rsidRPr="009068F5">
        <w:rPr>
          <w:rFonts w:asciiTheme="minorHAnsi" w:hAnsiTheme="minorHAnsi" w:cstheme="minorHAnsi"/>
        </w:rPr>
        <w:t>lub </w:t>
      </w:r>
      <w:r w:rsidR="001D5309" w:rsidRPr="009068F5">
        <w:rPr>
          <w:rFonts w:asciiTheme="minorHAnsi" w:hAnsiTheme="minorHAnsi" w:cstheme="minorHAnsi"/>
        </w:rPr>
        <w:t xml:space="preserve">umożliwią rozwój budownictwa mieszkaniowego </w:t>
      </w:r>
      <w:r w:rsidRPr="009068F5">
        <w:rPr>
          <w:rFonts w:asciiTheme="minorHAnsi" w:hAnsiTheme="minorHAnsi" w:cstheme="minorHAnsi"/>
        </w:rPr>
        <w:t>na </w:t>
      </w:r>
      <w:r w:rsidR="001D5309" w:rsidRPr="009068F5">
        <w:rPr>
          <w:rFonts w:asciiTheme="minorHAnsi" w:hAnsiTheme="minorHAnsi" w:cstheme="minorHAnsi"/>
        </w:rPr>
        <w:t xml:space="preserve">terenach objętych inwestycją budowy nowych sieci. </w:t>
      </w:r>
    </w:p>
    <w:p w:rsidR="001D5309" w:rsidRPr="009068F5" w:rsidRDefault="001D5309" w:rsidP="00A16E1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9068F5">
        <w:rPr>
          <w:rFonts w:asciiTheme="minorHAnsi" w:hAnsiTheme="minorHAnsi" w:cstheme="minorHAnsi"/>
          <w:b/>
          <w:bCs/>
        </w:rPr>
        <w:lastRenderedPageBreak/>
        <w:t>Przedsięwzięcia rozwojowo-modernizacyjne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Zadania ujęte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wieloletnim planie rozbudowy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modernizacji urządzeń wodociągowych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kanalizacyjnych mają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celu zabezpieczenie trwałej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ciągłej sprawności potencjału technicznego Spółki, poprawę jakości usług jak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rozbudowę systemu wodociągowego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kanalizacji sanitarnej,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celu zapewnienia dostawy wody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odbioru ścieków </w:t>
      </w:r>
      <w:r w:rsidR="009068F5" w:rsidRPr="009068F5">
        <w:rPr>
          <w:rFonts w:asciiTheme="minorHAnsi" w:hAnsiTheme="minorHAnsi" w:cstheme="minorHAnsi"/>
        </w:rPr>
        <w:t>dla </w:t>
      </w:r>
      <w:r w:rsidRPr="009068F5">
        <w:rPr>
          <w:rFonts w:asciiTheme="minorHAnsi" w:hAnsiTheme="minorHAnsi" w:cstheme="minorHAnsi"/>
        </w:rPr>
        <w:t>nowych obszarów rozwojowych gminy.</w:t>
      </w:r>
    </w:p>
    <w:p w:rsidR="001D5309" w:rsidRPr="009068F5" w:rsidRDefault="001D5309" w:rsidP="00A16E1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Plan </w:t>
      </w:r>
      <w:r w:rsidR="009068F5" w:rsidRPr="009068F5">
        <w:rPr>
          <w:rFonts w:asciiTheme="minorHAnsi" w:hAnsiTheme="minorHAnsi" w:cstheme="minorHAnsi"/>
        </w:rPr>
        <w:t>ten </w:t>
      </w:r>
      <w:r w:rsidRPr="009068F5">
        <w:rPr>
          <w:rFonts w:asciiTheme="minorHAnsi" w:hAnsiTheme="minorHAnsi" w:cstheme="minorHAnsi"/>
        </w:rPr>
        <w:t xml:space="preserve">obejmuje zadania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zakresie budowy, rozbudowy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modernizacji</w:t>
      </w:r>
      <w:r w:rsidR="00CD1E26" w:rsidRPr="009068F5">
        <w:rPr>
          <w:rFonts w:asciiTheme="minorHAnsi" w:hAnsiTheme="minorHAnsi" w:cstheme="minorHAnsi"/>
        </w:rPr>
        <w:t xml:space="preserve"> </w:t>
      </w:r>
      <w:r w:rsidRPr="009068F5">
        <w:rPr>
          <w:rFonts w:asciiTheme="minorHAnsi" w:hAnsiTheme="minorHAnsi" w:cstheme="minorHAnsi"/>
        </w:rPr>
        <w:t>urządzeń wodociągowych</w:t>
      </w:r>
      <w:r w:rsidR="00CD1E26" w:rsidRPr="009068F5">
        <w:rPr>
          <w:rFonts w:asciiTheme="minorHAnsi" w:hAnsiTheme="minorHAnsi" w:cstheme="minorHAnsi"/>
        </w:rPr>
        <w:t xml:space="preserve">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kanalizacyjnych</w:t>
      </w:r>
      <w:r w:rsidR="00CD1E26" w:rsidRPr="009068F5">
        <w:rPr>
          <w:rFonts w:asciiTheme="minorHAnsi" w:hAnsiTheme="minorHAnsi" w:cstheme="minorHAnsi"/>
        </w:rPr>
        <w:t xml:space="preserve"> 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Zadania inwestycyjne dotyczące urządzeń wodociągowych dotyczą:</w:t>
      </w:r>
    </w:p>
    <w:p w:rsidR="001D5309" w:rsidRPr="009068F5" w:rsidRDefault="001D5309" w:rsidP="00CD1E2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budowy sieci wodociągowej;</w:t>
      </w:r>
    </w:p>
    <w:p w:rsidR="001D5309" w:rsidRPr="009068F5" w:rsidRDefault="001D5309" w:rsidP="00CD1E2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wymiany sieci wodociągowej;</w:t>
      </w:r>
    </w:p>
    <w:p w:rsidR="001D5309" w:rsidRPr="009068F5" w:rsidRDefault="001D5309" w:rsidP="00CD1E2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budowę stacji podnoszenia ciśnienie;</w:t>
      </w:r>
    </w:p>
    <w:p w:rsidR="001D5309" w:rsidRPr="009068F5" w:rsidRDefault="001D5309" w:rsidP="00CD1E2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budowę stacji uzdatniania wody;</w:t>
      </w:r>
    </w:p>
    <w:p w:rsidR="001D5309" w:rsidRPr="009068F5" w:rsidRDefault="001D5309" w:rsidP="00CD1E2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odwiertów studni głębinowych.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Zadania inwestycyjne dotyczące urządzeń kanalizacyjnych obejmują:</w:t>
      </w:r>
    </w:p>
    <w:p w:rsidR="001D5309" w:rsidRPr="009068F5" w:rsidRDefault="001D5309" w:rsidP="00CD1E2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wymianę sieci kanalizacyjnej;</w:t>
      </w:r>
    </w:p>
    <w:p w:rsidR="001D5309" w:rsidRPr="009068F5" w:rsidRDefault="001D5309" w:rsidP="00CD1E2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modernizację przepompowni ścieków.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Realizacja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>/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zadań pozwoli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zasilenie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wodę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odbiór ścieków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terenów przeznaczonych </w:t>
      </w:r>
      <w:r w:rsidR="009068F5" w:rsidRPr="009068F5">
        <w:rPr>
          <w:rFonts w:asciiTheme="minorHAnsi" w:hAnsiTheme="minorHAnsi" w:cstheme="minorHAnsi"/>
        </w:rPr>
        <w:t>pod </w:t>
      </w:r>
      <w:r w:rsidRPr="009068F5">
        <w:rPr>
          <w:rFonts w:asciiTheme="minorHAnsi" w:hAnsiTheme="minorHAnsi" w:cstheme="minorHAnsi"/>
        </w:rPr>
        <w:t xml:space="preserve">budownictwo mieszkaniowe jednorodzinne, poprawę stanu technicznego istniejących sieci, obiektów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urządzeń wodociągowych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kanalizacyjnych.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</w:p>
    <w:p w:rsidR="001D5309" w:rsidRPr="009068F5" w:rsidRDefault="001D5309" w:rsidP="00CD1E2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9068F5">
        <w:rPr>
          <w:rFonts w:asciiTheme="minorHAnsi" w:hAnsiTheme="minorHAnsi" w:cstheme="minorHAnsi"/>
          <w:b/>
          <w:bCs/>
        </w:rPr>
        <w:t xml:space="preserve">Przedsięwzięcia racjonalizujące zużycie wody </w:t>
      </w:r>
      <w:r w:rsidR="009068F5" w:rsidRPr="009068F5">
        <w:rPr>
          <w:rFonts w:asciiTheme="minorHAnsi" w:hAnsiTheme="minorHAnsi" w:cstheme="minorHAnsi"/>
          <w:b/>
          <w:bCs/>
        </w:rPr>
        <w:t>oraz </w:t>
      </w:r>
      <w:r w:rsidRPr="009068F5">
        <w:rPr>
          <w:rFonts w:asciiTheme="minorHAnsi" w:hAnsiTheme="minorHAnsi" w:cstheme="minorHAnsi"/>
          <w:b/>
          <w:bCs/>
        </w:rPr>
        <w:t>odprowadzanie ścieków.</w:t>
      </w:r>
    </w:p>
    <w:p w:rsidR="001D5309" w:rsidRPr="009068F5" w:rsidRDefault="001D5309" w:rsidP="00A16E1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Przedsiębiorstwo </w:t>
      </w:r>
      <w:r w:rsidR="009068F5" w:rsidRPr="009068F5">
        <w:rPr>
          <w:rFonts w:asciiTheme="minorHAnsi" w:hAnsiTheme="minorHAnsi" w:cstheme="minorHAnsi"/>
        </w:rPr>
        <w:t>od </w:t>
      </w:r>
      <w:r w:rsidRPr="009068F5">
        <w:rPr>
          <w:rFonts w:asciiTheme="minorHAnsi" w:hAnsiTheme="minorHAnsi" w:cstheme="minorHAnsi"/>
        </w:rPr>
        <w:t xml:space="preserve">lat prowadzi działania mające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celu zracjonalizowanie zużycia wody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 xml:space="preserve">wprowadzania ścieków. Najważniejsze przedsięwzięcia zrealizowane przez Spółkę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zakresie racjonalizacji zużycia wody </w:t>
      </w:r>
      <w:r w:rsidR="009068F5" w:rsidRPr="009068F5">
        <w:rPr>
          <w:rFonts w:asciiTheme="minorHAnsi" w:hAnsiTheme="minorHAnsi" w:cstheme="minorHAnsi"/>
        </w:rPr>
        <w:t>to</w:t>
      </w:r>
      <w:r w:rsidRPr="009068F5">
        <w:rPr>
          <w:rFonts w:asciiTheme="minorHAnsi" w:hAnsiTheme="minorHAnsi" w:cstheme="minorHAnsi"/>
        </w:rPr>
        <w:t xml:space="preserve">: 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systematyczne opomiarowanie odbiorców wody,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systematyczna wymiana wodomierzy, które utraciły ważne cechy legalizacyjne,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wymiana dotychczas funkcjonującego zasobu wodomierzowego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wodomierze </w:t>
      </w:r>
      <w:r w:rsidRPr="009068F5">
        <w:rPr>
          <w:rFonts w:asciiTheme="minorHAnsi" w:hAnsiTheme="minorHAnsi" w:cstheme="minorHAnsi"/>
        </w:rPr>
        <w:br/>
      </w:r>
      <w:r w:rsidR="009068F5" w:rsidRPr="009068F5">
        <w:rPr>
          <w:rFonts w:asciiTheme="minorHAnsi" w:hAnsiTheme="minorHAnsi" w:cstheme="minorHAnsi"/>
        </w:rPr>
        <w:t>o </w:t>
      </w:r>
      <w:r w:rsidRPr="009068F5">
        <w:rPr>
          <w:rFonts w:asciiTheme="minorHAnsi" w:hAnsiTheme="minorHAnsi" w:cstheme="minorHAnsi"/>
        </w:rPr>
        <w:t xml:space="preserve">wyższej klasie dokładności, odporne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próby zakłócania pracy liczydła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przystosowane </w:t>
      </w:r>
      <w:r w:rsidR="009068F5" w:rsidRPr="009068F5">
        <w:rPr>
          <w:rFonts w:asciiTheme="minorHAnsi" w:hAnsiTheme="minorHAnsi" w:cstheme="minorHAnsi"/>
        </w:rPr>
        <w:t>do </w:t>
      </w:r>
      <w:r w:rsidRPr="009068F5">
        <w:rPr>
          <w:rFonts w:asciiTheme="minorHAnsi" w:hAnsiTheme="minorHAnsi" w:cstheme="minorHAnsi"/>
        </w:rPr>
        <w:t>odczytu radiowego,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>wdrożenie systemu radiowego odczytu wodomierzy,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prowadzenie systemu lokalizacji wycieków </w:t>
      </w:r>
      <w:r w:rsidR="009068F5" w:rsidRPr="009068F5">
        <w:rPr>
          <w:rFonts w:asciiTheme="minorHAnsi" w:hAnsiTheme="minorHAnsi" w:cstheme="minorHAnsi"/>
        </w:rPr>
        <w:t>i </w:t>
      </w:r>
      <w:r w:rsidRPr="009068F5">
        <w:rPr>
          <w:rFonts w:asciiTheme="minorHAnsi" w:hAnsiTheme="minorHAnsi" w:cstheme="minorHAnsi"/>
        </w:rPr>
        <w:t>wykrywania nieszczelności.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Głównym celem niniejszych przedsięwzięć jest jak najdokładniejsze opomiarowanie usług dostarczanych przez Spółkę, które przyczyniają się </w:t>
      </w:r>
      <w:r w:rsidR="009068F5" w:rsidRPr="009068F5">
        <w:rPr>
          <w:rFonts w:asciiTheme="minorHAnsi" w:hAnsiTheme="minorHAnsi" w:cstheme="minorHAnsi"/>
        </w:rPr>
        <w:t>do </w:t>
      </w:r>
      <w:r w:rsidRPr="009068F5">
        <w:rPr>
          <w:rFonts w:asciiTheme="minorHAnsi" w:hAnsiTheme="minorHAnsi" w:cstheme="minorHAnsi"/>
        </w:rPr>
        <w:t xml:space="preserve">zmniejszenia strat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sprzedaży wody </w:t>
      </w:r>
      <w:r w:rsidR="009068F5" w:rsidRPr="009068F5">
        <w:rPr>
          <w:rFonts w:asciiTheme="minorHAnsi" w:hAnsiTheme="minorHAnsi" w:cstheme="minorHAnsi"/>
        </w:rPr>
        <w:t>oraz </w:t>
      </w:r>
      <w:r w:rsidRPr="009068F5">
        <w:rPr>
          <w:rFonts w:asciiTheme="minorHAnsi" w:hAnsiTheme="minorHAnsi" w:cstheme="minorHAnsi"/>
        </w:rPr>
        <w:t xml:space="preserve">wymuszają bardziej racjonalne korzystanie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wody. Budowa nowej stacji uzdatniania wody będzie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stanie zapewnić wodę </w:t>
      </w:r>
      <w:r w:rsidR="009068F5" w:rsidRPr="009068F5">
        <w:rPr>
          <w:rFonts w:asciiTheme="minorHAnsi" w:hAnsiTheme="minorHAnsi" w:cstheme="minorHAnsi"/>
        </w:rPr>
        <w:t>dla </w:t>
      </w:r>
      <w:r w:rsidRPr="009068F5">
        <w:rPr>
          <w:rFonts w:asciiTheme="minorHAnsi" w:hAnsiTheme="minorHAnsi" w:cstheme="minorHAnsi"/>
        </w:rPr>
        <w:t xml:space="preserve">rozwijającej się gminy Biesiekierz, </w:t>
      </w:r>
      <w:r w:rsidR="009068F5" w:rsidRPr="009068F5">
        <w:rPr>
          <w:rFonts w:asciiTheme="minorHAnsi" w:hAnsiTheme="minorHAnsi" w:cstheme="minorHAnsi"/>
        </w:rPr>
        <w:t>a </w:t>
      </w:r>
      <w:r w:rsidRPr="009068F5">
        <w:rPr>
          <w:rFonts w:asciiTheme="minorHAnsi" w:hAnsiTheme="minorHAnsi" w:cstheme="minorHAnsi"/>
        </w:rPr>
        <w:t xml:space="preserve">dodatkowa studnia głębinowa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>m. Biesiekierz stanowić będzie zabezpieczenie awaryjne istniejącego SUW-</w:t>
      </w:r>
      <w:r w:rsidR="009068F5" w:rsidRPr="009068F5">
        <w:rPr>
          <w:rFonts w:asciiTheme="minorHAnsi" w:hAnsiTheme="minorHAnsi" w:cstheme="minorHAnsi"/>
        </w:rPr>
        <w:t>u </w:t>
      </w:r>
      <w:r w:rsidRPr="009068F5">
        <w:rPr>
          <w:rFonts w:asciiTheme="minorHAnsi" w:hAnsiTheme="minorHAnsi" w:cstheme="minorHAnsi"/>
        </w:rPr>
        <w:t>.</w:t>
      </w:r>
    </w:p>
    <w:p w:rsidR="001D5309" w:rsidRPr="009068F5" w:rsidRDefault="001D5309" w:rsidP="00D46348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Realizacja zadania inwestycyjnego związanego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wymianą sieci kanalizacyjnej pozwoli </w:t>
      </w:r>
      <w:r w:rsidRPr="009068F5">
        <w:rPr>
          <w:rFonts w:asciiTheme="minorHAnsi" w:hAnsiTheme="minorHAnsi" w:cstheme="minorHAnsi"/>
        </w:rPr>
        <w:br/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 xml:space="preserve">likwidację nieszczelności sieci kanalizacyjnej, ograniczając </w:t>
      </w:r>
      <w:r w:rsidR="009068F5" w:rsidRPr="009068F5">
        <w:rPr>
          <w:rFonts w:asciiTheme="minorHAnsi" w:hAnsiTheme="minorHAnsi" w:cstheme="minorHAnsi"/>
        </w:rPr>
        <w:t>w ten </w:t>
      </w:r>
      <w:r w:rsidRPr="009068F5">
        <w:rPr>
          <w:rFonts w:asciiTheme="minorHAnsi" w:hAnsiTheme="minorHAnsi" w:cstheme="minorHAnsi"/>
        </w:rPr>
        <w:t xml:space="preserve">sposób dopływ wód infiltracyjnych </w:t>
      </w:r>
      <w:r w:rsidR="009068F5" w:rsidRPr="009068F5">
        <w:rPr>
          <w:rFonts w:asciiTheme="minorHAnsi" w:hAnsiTheme="minorHAnsi" w:cstheme="minorHAnsi"/>
        </w:rPr>
        <w:t>a </w:t>
      </w:r>
      <w:r w:rsidRPr="009068F5">
        <w:rPr>
          <w:rFonts w:asciiTheme="minorHAnsi" w:hAnsiTheme="minorHAnsi" w:cstheme="minorHAnsi"/>
        </w:rPr>
        <w:t xml:space="preserve">co przenosi się zawsze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>obniżenie kosztów oczyszczania ścieków.</w:t>
      </w:r>
    </w:p>
    <w:p w:rsidR="001D5309" w:rsidRPr="009068F5" w:rsidRDefault="001D5309" w:rsidP="00CD1E2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9068F5">
        <w:rPr>
          <w:rFonts w:asciiTheme="minorHAnsi" w:hAnsiTheme="minorHAnsi" w:cstheme="minorHAnsi"/>
          <w:b/>
          <w:bCs/>
        </w:rPr>
        <w:lastRenderedPageBreak/>
        <w:t>Sposoby finansowania planowanych inwestycji</w:t>
      </w:r>
    </w:p>
    <w:p w:rsidR="001D5309" w:rsidRPr="009068F5" w:rsidRDefault="001D5309" w:rsidP="00CD1E26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Całkowity koszt inwestycji związanych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realizacją Planu Wieloletniego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>lata 2019 – 2020 wynosi 2 550 tys. zł.</w:t>
      </w:r>
      <w:r w:rsidR="00CD1E26" w:rsidRPr="009068F5">
        <w:rPr>
          <w:rFonts w:asciiTheme="minorHAnsi" w:hAnsiTheme="minorHAnsi" w:cstheme="minorHAnsi"/>
        </w:rPr>
        <w:t xml:space="preserve">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uwagi </w:t>
      </w:r>
      <w:r w:rsidR="009068F5" w:rsidRPr="009068F5">
        <w:rPr>
          <w:rFonts w:asciiTheme="minorHAnsi" w:hAnsiTheme="minorHAnsi" w:cstheme="minorHAnsi"/>
        </w:rPr>
        <w:t>na </w:t>
      </w:r>
      <w:r w:rsidRPr="009068F5">
        <w:rPr>
          <w:rFonts w:asciiTheme="minorHAnsi" w:hAnsiTheme="minorHAnsi" w:cstheme="minorHAnsi"/>
        </w:rPr>
        <w:t>wielkość planowanych przedsięwzięć modernizacyj</w:t>
      </w:r>
      <w:r w:rsidR="00DA1BD9">
        <w:rPr>
          <w:rFonts w:asciiTheme="minorHAnsi" w:hAnsiTheme="minorHAnsi" w:cstheme="minorHAnsi"/>
        </w:rPr>
        <w:t xml:space="preserve">nych i </w:t>
      </w:r>
      <w:r w:rsidRPr="009068F5">
        <w:rPr>
          <w:rFonts w:asciiTheme="minorHAnsi" w:hAnsiTheme="minorHAnsi" w:cstheme="minorHAnsi"/>
        </w:rPr>
        <w:t xml:space="preserve">rozwojowych planuje się, że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 xml:space="preserve">latach 2019 - 2020 nakłady finansowe będą pochodziły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następujących źródeł: 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środki własne </w:t>
      </w:r>
      <w:r w:rsidR="009068F5" w:rsidRPr="009068F5">
        <w:rPr>
          <w:rFonts w:asciiTheme="minorHAnsi" w:hAnsiTheme="minorHAnsi" w:cstheme="minorHAnsi"/>
        </w:rPr>
        <w:t>w </w:t>
      </w:r>
      <w:r w:rsidRPr="009068F5">
        <w:rPr>
          <w:rFonts w:asciiTheme="minorHAnsi" w:hAnsiTheme="minorHAnsi" w:cstheme="minorHAnsi"/>
        </w:rPr>
        <w:t>wysokości 772 tys. zł.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środki pochodzące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 xml:space="preserve">pożyczek 807 tys. zł. 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środki pochodzące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>dotacji 296 tys. zł.</w:t>
      </w:r>
    </w:p>
    <w:p w:rsidR="001D5309" w:rsidRPr="009068F5" w:rsidRDefault="001D5309" w:rsidP="00CD1E2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9068F5">
        <w:rPr>
          <w:rFonts w:asciiTheme="minorHAnsi" w:hAnsiTheme="minorHAnsi" w:cstheme="minorHAnsi"/>
        </w:rPr>
        <w:t xml:space="preserve">środki pochodzące </w:t>
      </w:r>
      <w:r w:rsidR="009068F5" w:rsidRPr="009068F5">
        <w:rPr>
          <w:rFonts w:asciiTheme="minorHAnsi" w:hAnsiTheme="minorHAnsi" w:cstheme="minorHAnsi"/>
        </w:rPr>
        <w:t>z </w:t>
      </w:r>
      <w:r w:rsidRPr="009068F5">
        <w:rPr>
          <w:rFonts w:asciiTheme="minorHAnsi" w:hAnsiTheme="minorHAnsi" w:cstheme="minorHAnsi"/>
        </w:rPr>
        <w:t>kredytu 675 tys. zł.</w:t>
      </w:r>
    </w:p>
    <w:p w:rsidR="001D5309" w:rsidRPr="00C30130" w:rsidRDefault="00C30130" w:rsidP="00C3013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C30130">
        <w:rPr>
          <w:rFonts w:asciiTheme="minorHAnsi" w:hAnsiTheme="minorHAnsi" w:cstheme="minorHAnsi"/>
          <w:b/>
          <w:bCs/>
        </w:rPr>
        <w:t xml:space="preserve">Aktualizacja planu na lata 2019-2020 wprowadzona </w:t>
      </w:r>
      <w:r w:rsidR="009068F5" w:rsidRPr="00C30130">
        <w:rPr>
          <w:rFonts w:asciiTheme="minorHAnsi" w:hAnsiTheme="minorHAnsi" w:cstheme="minorHAnsi"/>
          <w:b/>
          <w:bCs/>
        </w:rPr>
        <w:t>do </w:t>
      </w:r>
      <w:r w:rsidR="001D5309" w:rsidRPr="00C30130">
        <w:rPr>
          <w:rFonts w:asciiTheme="minorHAnsi" w:hAnsiTheme="minorHAnsi" w:cstheme="minorHAnsi"/>
          <w:b/>
          <w:bCs/>
        </w:rPr>
        <w:t xml:space="preserve">Planu rozwoju </w:t>
      </w:r>
      <w:r w:rsidR="009068F5" w:rsidRPr="00C30130">
        <w:rPr>
          <w:rFonts w:asciiTheme="minorHAnsi" w:hAnsiTheme="minorHAnsi" w:cstheme="minorHAnsi"/>
          <w:b/>
          <w:bCs/>
        </w:rPr>
        <w:t>i </w:t>
      </w:r>
      <w:r w:rsidR="001D5309" w:rsidRPr="00C30130">
        <w:rPr>
          <w:rFonts w:asciiTheme="minorHAnsi" w:hAnsiTheme="minorHAnsi" w:cstheme="minorHAnsi"/>
          <w:b/>
          <w:bCs/>
        </w:rPr>
        <w:t xml:space="preserve">modernizacji urządzeń wodociągowych </w:t>
      </w:r>
      <w:r w:rsidR="009068F5" w:rsidRPr="00C30130">
        <w:rPr>
          <w:rFonts w:asciiTheme="minorHAnsi" w:hAnsiTheme="minorHAnsi" w:cstheme="minorHAnsi"/>
          <w:b/>
          <w:bCs/>
        </w:rPr>
        <w:t>i </w:t>
      </w:r>
      <w:r w:rsidR="001D5309" w:rsidRPr="00C30130">
        <w:rPr>
          <w:rFonts w:asciiTheme="minorHAnsi" w:hAnsiTheme="minorHAnsi" w:cstheme="minorHAnsi"/>
          <w:b/>
          <w:bCs/>
        </w:rPr>
        <w:t xml:space="preserve">kanalizacyjnych będących </w:t>
      </w:r>
      <w:r w:rsidR="009068F5" w:rsidRPr="00C30130">
        <w:rPr>
          <w:rFonts w:asciiTheme="minorHAnsi" w:hAnsiTheme="minorHAnsi" w:cstheme="minorHAnsi"/>
          <w:b/>
          <w:bCs/>
        </w:rPr>
        <w:t>w </w:t>
      </w:r>
      <w:r w:rsidR="001D5309" w:rsidRPr="00C30130">
        <w:rPr>
          <w:rFonts w:asciiTheme="minorHAnsi" w:hAnsiTheme="minorHAnsi" w:cstheme="minorHAnsi"/>
          <w:b/>
          <w:bCs/>
        </w:rPr>
        <w:t xml:space="preserve">posiadaniu Regionalnych Wodociągów </w:t>
      </w:r>
      <w:r w:rsidR="009068F5" w:rsidRPr="00C30130">
        <w:rPr>
          <w:rFonts w:asciiTheme="minorHAnsi" w:hAnsiTheme="minorHAnsi" w:cstheme="minorHAnsi"/>
          <w:b/>
          <w:bCs/>
        </w:rPr>
        <w:t>i </w:t>
      </w:r>
      <w:r w:rsidR="001D5309" w:rsidRPr="00C30130">
        <w:rPr>
          <w:rFonts w:asciiTheme="minorHAnsi" w:hAnsiTheme="minorHAnsi" w:cstheme="minorHAnsi"/>
          <w:b/>
          <w:bCs/>
        </w:rPr>
        <w:t>Kanalizacji sp.</w:t>
      </w:r>
      <w:r w:rsidR="008B3B84" w:rsidRPr="00C30130">
        <w:rPr>
          <w:rFonts w:asciiTheme="minorHAnsi" w:hAnsiTheme="minorHAnsi" w:cstheme="minorHAnsi"/>
          <w:b/>
          <w:bCs/>
        </w:rPr>
        <w:t> </w:t>
      </w:r>
      <w:r w:rsidR="009068F5" w:rsidRPr="00C30130">
        <w:rPr>
          <w:rFonts w:asciiTheme="minorHAnsi" w:hAnsiTheme="minorHAnsi" w:cstheme="minorHAnsi"/>
          <w:b/>
          <w:bCs/>
        </w:rPr>
        <w:t>z o</w:t>
      </w:r>
      <w:r w:rsidR="001D5309" w:rsidRPr="00C30130">
        <w:rPr>
          <w:rFonts w:asciiTheme="minorHAnsi" w:hAnsiTheme="minorHAnsi" w:cstheme="minorHAnsi"/>
          <w:b/>
          <w:bCs/>
        </w:rPr>
        <w:t>.</w:t>
      </w:r>
      <w:r w:rsidR="009068F5" w:rsidRPr="00C30130">
        <w:rPr>
          <w:rFonts w:asciiTheme="minorHAnsi" w:hAnsiTheme="minorHAnsi" w:cstheme="minorHAnsi"/>
          <w:b/>
          <w:bCs/>
        </w:rPr>
        <w:t>o</w:t>
      </w:r>
      <w:r w:rsidR="001D5309" w:rsidRPr="00C30130">
        <w:rPr>
          <w:rFonts w:asciiTheme="minorHAnsi" w:hAnsiTheme="minorHAnsi" w:cstheme="minorHAnsi"/>
          <w:b/>
          <w:bCs/>
        </w:rPr>
        <w:t xml:space="preserve">. </w:t>
      </w:r>
      <w:r w:rsidR="009068F5" w:rsidRPr="00C30130">
        <w:rPr>
          <w:rFonts w:asciiTheme="minorHAnsi" w:hAnsiTheme="minorHAnsi" w:cstheme="minorHAnsi"/>
          <w:b/>
          <w:bCs/>
        </w:rPr>
        <w:t>w </w:t>
      </w:r>
      <w:r w:rsidR="001D5309" w:rsidRPr="00C30130">
        <w:rPr>
          <w:rFonts w:asciiTheme="minorHAnsi" w:hAnsiTheme="minorHAnsi" w:cstheme="minorHAnsi"/>
          <w:b/>
          <w:bCs/>
        </w:rPr>
        <w:t xml:space="preserve">Białogardzie </w:t>
      </w:r>
      <w:r w:rsidR="009068F5" w:rsidRPr="00C30130">
        <w:rPr>
          <w:rFonts w:asciiTheme="minorHAnsi" w:hAnsiTheme="minorHAnsi" w:cstheme="minorHAnsi"/>
          <w:b/>
          <w:bCs/>
        </w:rPr>
        <w:t>na </w:t>
      </w:r>
      <w:r w:rsidR="001D5309" w:rsidRPr="00C30130">
        <w:rPr>
          <w:rFonts w:asciiTheme="minorHAnsi" w:hAnsiTheme="minorHAnsi" w:cstheme="minorHAnsi"/>
          <w:b/>
          <w:bCs/>
        </w:rPr>
        <w:t xml:space="preserve">lata 2017-2020 zatwierdzonego Uchwałą Nr </w:t>
      </w:r>
      <w:r w:rsidR="001D5309" w:rsidRPr="00C30130">
        <w:rPr>
          <w:rFonts w:asciiTheme="minorHAnsi" w:hAnsiTheme="minorHAnsi" w:cstheme="minorHAnsi"/>
          <w:b/>
        </w:rPr>
        <w:t xml:space="preserve">XXVII/201/16 Rady Gminy </w:t>
      </w:r>
      <w:r w:rsidR="009068F5" w:rsidRPr="00C30130">
        <w:rPr>
          <w:rFonts w:asciiTheme="minorHAnsi" w:hAnsiTheme="minorHAnsi" w:cstheme="minorHAnsi"/>
          <w:b/>
        </w:rPr>
        <w:t>w </w:t>
      </w:r>
      <w:r w:rsidR="001D5309" w:rsidRPr="00C30130">
        <w:rPr>
          <w:rFonts w:asciiTheme="minorHAnsi" w:hAnsiTheme="minorHAnsi" w:cstheme="minorHAnsi"/>
          <w:b/>
        </w:rPr>
        <w:t xml:space="preserve">Biesiekierzu </w:t>
      </w:r>
      <w:r w:rsidR="009068F5" w:rsidRPr="00C30130">
        <w:rPr>
          <w:rFonts w:asciiTheme="minorHAnsi" w:hAnsiTheme="minorHAnsi" w:cstheme="minorHAnsi"/>
          <w:b/>
        </w:rPr>
        <w:t>z </w:t>
      </w:r>
      <w:r w:rsidR="001D5309" w:rsidRPr="00C30130">
        <w:rPr>
          <w:rFonts w:asciiTheme="minorHAnsi" w:hAnsiTheme="minorHAnsi" w:cstheme="minorHAnsi"/>
          <w:b/>
        </w:rPr>
        <w:t xml:space="preserve">dnia 22 grudnia 2016r. </w:t>
      </w:r>
    </w:p>
    <w:p w:rsidR="00C30130" w:rsidRPr="00C30130" w:rsidRDefault="00C30130" w:rsidP="00C3013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</w:rPr>
      </w:pPr>
    </w:p>
    <w:p w:rsidR="001D5309" w:rsidRPr="009068F5" w:rsidRDefault="00C30130" w:rsidP="001D5309">
      <w:pPr>
        <w:spacing w:line="276" w:lineRule="auto"/>
        <w:ind w:firstLine="9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Poniżej przedstawiono z</w:t>
      </w:r>
      <w:r w:rsidR="001D5309" w:rsidRPr="009068F5">
        <w:rPr>
          <w:rFonts w:asciiTheme="minorHAnsi" w:hAnsiTheme="minorHAnsi" w:cstheme="minorHAnsi"/>
        </w:rPr>
        <w:t>aktualiz</w:t>
      </w:r>
      <w:r>
        <w:rPr>
          <w:rFonts w:asciiTheme="minorHAnsi" w:hAnsiTheme="minorHAnsi" w:cstheme="minorHAnsi"/>
        </w:rPr>
        <w:t>owane</w:t>
      </w:r>
      <w:r w:rsidR="001D5309" w:rsidRPr="009068F5">
        <w:rPr>
          <w:rFonts w:asciiTheme="minorHAnsi" w:hAnsiTheme="minorHAnsi" w:cstheme="minorHAnsi"/>
        </w:rPr>
        <w:t xml:space="preserve"> Plan</w:t>
      </w:r>
      <w:r>
        <w:rPr>
          <w:rFonts w:asciiTheme="minorHAnsi" w:hAnsiTheme="minorHAnsi" w:cstheme="minorHAnsi"/>
        </w:rPr>
        <w:t>y</w:t>
      </w:r>
      <w:r w:rsidR="001D5309" w:rsidRPr="009068F5">
        <w:rPr>
          <w:rFonts w:asciiTheme="minorHAnsi" w:hAnsiTheme="minorHAnsi" w:cstheme="minorHAnsi"/>
        </w:rPr>
        <w:t xml:space="preserve"> rozwoju </w:t>
      </w:r>
      <w:r w:rsidR="009068F5" w:rsidRPr="009068F5">
        <w:rPr>
          <w:rFonts w:asciiTheme="minorHAnsi" w:hAnsiTheme="minorHAnsi" w:cstheme="minorHAnsi"/>
        </w:rPr>
        <w:t>i </w:t>
      </w:r>
      <w:r w:rsidR="001D5309" w:rsidRPr="009068F5">
        <w:rPr>
          <w:rFonts w:asciiTheme="minorHAnsi" w:hAnsiTheme="minorHAnsi" w:cstheme="minorHAnsi"/>
        </w:rPr>
        <w:t xml:space="preserve">modernizacji urządzeń wodociągowych </w:t>
      </w:r>
      <w:r w:rsidR="009068F5" w:rsidRPr="009068F5">
        <w:rPr>
          <w:rFonts w:asciiTheme="minorHAnsi" w:hAnsiTheme="minorHAnsi" w:cstheme="minorHAnsi"/>
        </w:rPr>
        <w:t>i </w:t>
      </w:r>
      <w:r w:rsidR="001D5309" w:rsidRPr="009068F5">
        <w:rPr>
          <w:rFonts w:asciiTheme="minorHAnsi" w:hAnsiTheme="minorHAnsi" w:cstheme="minorHAnsi"/>
        </w:rPr>
        <w:t xml:space="preserve">kanalizacyjnych </w:t>
      </w:r>
      <w:r w:rsidR="009068F5" w:rsidRPr="009068F5">
        <w:rPr>
          <w:rFonts w:asciiTheme="minorHAnsi" w:hAnsiTheme="minorHAnsi" w:cstheme="minorHAnsi"/>
        </w:rPr>
        <w:t>na </w:t>
      </w:r>
      <w:r w:rsidR="001D5309" w:rsidRPr="009068F5">
        <w:rPr>
          <w:rFonts w:asciiTheme="minorHAnsi" w:hAnsiTheme="minorHAnsi" w:cstheme="minorHAnsi"/>
        </w:rPr>
        <w:t xml:space="preserve">lata 2019 - 2020 </w:t>
      </w:r>
      <w:r>
        <w:rPr>
          <w:rFonts w:asciiTheme="minorHAnsi" w:hAnsiTheme="minorHAnsi" w:cstheme="minorHAnsi"/>
        </w:rPr>
        <w:t>pod względem rzeczowo-finansowym.</w:t>
      </w:r>
    </w:p>
    <w:p w:rsidR="009068F5" w:rsidRPr="009068F5" w:rsidRDefault="009068F5" w:rsidP="001D5309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1D5309" w:rsidRPr="009068F5" w:rsidRDefault="00644FBF" w:rsidP="001D5309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9068F5">
        <w:rPr>
          <w:rFonts w:asciiTheme="minorHAnsi" w:hAnsiTheme="minorHAnsi" w:cstheme="minorHAnsi"/>
          <w:bCs/>
        </w:rPr>
        <w:t>Tabela nr 2. Infrastruktura wodociągowa</w:t>
      </w:r>
      <w:r w:rsidRPr="009068F5">
        <w:rPr>
          <w:rFonts w:asciiTheme="minorHAnsi" w:hAnsiTheme="minorHAnsi" w:cstheme="minorHAnsi"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3919"/>
        <w:gridCol w:w="1105"/>
        <w:gridCol w:w="1642"/>
        <w:gridCol w:w="998"/>
        <w:gridCol w:w="998"/>
      </w:tblGrid>
      <w:tr w:rsidR="009068F5" w:rsidRPr="009068F5" w:rsidTr="00DA1BD9">
        <w:trPr>
          <w:trHeight w:val="20"/>
          <w:tblHeader/>
        </w:trPr>
        <w:tc>
          <w:tcPr>
            <w:tcW w:w="231" w:type="pct"/>
            <w:shd w:val="clear" w:color="auto" w:fill="E7E6E6" w:themeFill="background2"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74" w:type="pct"/>
            <w:shd w:val="clear" w:color="auto" w:fill="E7E6E6" w:themeFill="background2"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554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Koszt inwestycji tys. zł.</w:t>
            </w:r>
          </w:p>
        </w:tc>
        <w:tc>
          <w:tcPr>
            <w:tcW w:w="917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Źródła finansowania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2020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Wymiana sieci wodociągowej DN 90 w Biesiekierzu 187,50 m wykonawstwo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Wymiana sieci wodociągowej w m. Biesiekierz dz. nr 22/19 - ok 230 m projekt 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8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Budowa sieci </w:t>
            </w:r>
            <w:r w:rsidR="008B3B84"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wodociągowej</w:t>
            </w: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w m. Biesiekierz dz. nr 2/109, 2/115, 2/116 - ok 330 m, przełączenie budynków po trasie nowoprojektowane sieci, przełączenie budynków znajdujących się na działkach nr 2/20, 2/22, 2/28, 2/60 do istniejącej sieci wodociągowej projekt + wykonawstwo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100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Budowa sieci wodociągowej DN 80 75mb. oraz przełączenie 2 budynków mieszkalnych w Biesiekierzu na dz. Nr 158/1. Włączenie wodociągu do istniejącej sieci wodociągowej PVC DN 90 na dz. nr 89/5, - projekt 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vMerge w:val="restar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74" w:type="pct"/>
            <w:vMerge w:val="restar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Wymiana sieci wodociągowej w Parsowie 2000 mb</w:t>
            </w:r>
            <w:r w:rsidR="008B3B84">
              <w:rPr>
                <w:rFonts w:ascii="Calibri" w:hAnsi="Calibri" w:cs="Calibri"/>
                <w:sz w:val="20"/>
                <w:szCs w:val="20"/>
                <w:lang w:eastAsia="pl-PL"/>
              </w:rPr>
              <w:t>.</w:t>
            </w: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- projekt + wykonawstwo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24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400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Wymiana sieci wodociągowej Warnino 193,0 m z przyłączami 36,0 m - wykonawstwo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Odwiert studni głębinowej w m. Biesiekierz SUW II- projekt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22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Budowa SUW wraz z odwiertem 2 studni głębinowych w m. Cieszyn - projekt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75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Budowa SPC w m. Stare Bielice - projekt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15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Wymiana sieci </w:t>
            </w:r>
            <w:r w:rsidR="008B3B84"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wodociągowej</w:t>
            </w: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w Kraśniku Kosz. 230 m - projekt 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8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vMerge w:val="restar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74" w:type="pct"/>
            <w:vMerge w:val="restar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Budowa sieci wodociągowej wraz z </w:t>
            </w:r>
            <w:r w:rsidR="008B3B84"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przyłączami</w:t>
            </w: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w Laskach Koszalińskich 2,2 km - wykonawstwo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236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dotacja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144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544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272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272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vMerge w:val="restar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174" w:type="pct"/>
            <w:vMerge w:val="restar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Przebudowa sieci wodociągowej w m. Świemino 1,0 km - wykonawstwo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dotacja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60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263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263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Wymiana sieci wodociągowej z DN 50 na DN 90 w m. Stare Bielice, 180 m, dz. Nr 209/1 - wykonawstwo 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40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Budowa sieci wodociągowej wraz z stacją hydroforową kontenerową w m. Rutkowo - projekt 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30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Zakup sieci </w:t>
            </w:r>
            <w:r w:rsidR="008B3B84"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wodociągowych</w:t>
            </w:r>
          </w:p>
        </w:tc>
        <w:tc>
          <w:tcPr>
            <w:tcW w:w="554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91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100</w:t>
            </w:r>
          </w:p>
        </w:tc>
      </w:tr>
      <w:tr w:rsidR="009068F5" w:rsidRPr="009068F5" w:rsidTr="00DA1BD9">
        <w:trPr>
          <w:trHeight w:val="20"/>
        </w:trPr>
        <w:tc>
          <w:tcPr>
            <w:tcW w:w="2405" w:type="pct"/>
            <w:gridSpan w:val="2"/>
            <w:vMerge w:val="restart"/>
            <w:shd w:val="clear" w:color="auto" w:fill="E7E6E6" w:themeFill="background2"/>
            <w:noWrap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54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467</w:t>
            </w:r>
          </w:p>
        </w:tc>
        <w:tc>
          <w:tcPr>
            <w:tcW w:w="917" w:type="pct"/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177</w:t>
            </w:r>
          </w:p>
        </w:tc>
      </w:tr>
      <w:tr w:rsidR="009068F5" w:rsidRPr="009068F5" w:rsidTr="00DA1BD9">
        <w:trPr>
          <w:trHeight w:val="20"/>
        </w:trPr>
        <w:tc>
          <w:tcPr>
            <w:tcW w:w="2405" w:type="pct"/>
            <w:gridSpan w:val="2"/>
            <w:vMerge/>
            <w:shd w:val="clear" w:color="auto" w:fill="E7E6E6" w:themeFill="background2"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296</w:t>
            </w:r>
          </w:p>
        </w:tc>
        <w:tc>
          <w:tcPr>
            <w:tcW w:w="917" w:type="pct"/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dotacja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204</w:t>
            </w:r>
          </w:p>
        </w:tc>
      </w:tr>
      <w:tr w:rsidR="009068F5" w:rsidRPr="009068F5" w:rsidTr="00DA1BD9">
        <w:trPr>
          <w:trHeight w:val="20"/>
        </w:trPr>
        <w:tc>
          <w:tcPr>
            <w:tcW w:w="2405" w:type="pct"/>
            <w:gridSpan w:val="2"/>
            <w:vMerge/>
            <w:shd w:val="clear" w:color="auto" w:fill="E7E6E6" w:themeFill="background2"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807</w:t>
            </w:r>
          </w:p>
        </w:tc>
        <w:tc>
          <w:tcPr>
            <w:tcW w:w="917" w:type="pct"/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272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535</w:t>
            </w:r>
          </w:p>
        </w:tc>
      </w:tr>
      <w:tr w:rsidR="009068F5" w:rsidRPr="009068F5" w:rsidTr="00DA1BD9">
        <w:trPr>
          <w:trHeight w:val="20"/>
        </w:trPr>
        <w:tc>
          <w:tcPr>
            <w:tcW w:w="2405" w:type="pct"/>
            <w:gridSpan w:val="2"/>
            <w:vMerge/>
            <w:shd w:val="clear" w:color="auto" w:fill="E7E6E6" w:themeFill="background2"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645</w:t>
            </w:r>
          </w:p>
        </w:tc>
        <w:tc>
          <w:tcPr>
            <w:tcW w:w="917" w:type="pct"/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562" w:type="pct"/>
            <w:shd w:val="clear" w:color="auto" w:fill="E7E6E6" w:themeFill="background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645</w:t>
            </w:r>
          </w:p>
        </w:tc>
      </w:tr>
      <w:tr w:rsidR="009068F5" w:rsidRPr="009068F5" w:rsidTr="00DA1BD9">
        <w:trPr>
          <w:trHeight w:val="567"/>
        </w:trPr>
        <w:tc>
          <w:tcPr>
            <w:tcW w:w="2405" w:type="pct"/>
            <w:gridSpan w:val="2"/>
            <w:shd w:val="clear" w:color="auto" w:fill="D0CECE" w:themeFill="background2" w:themeFillShade="E6"/>
            <w:noWrap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554" w:type="pct"/>
            <w:shd w:val="clear" w:color="auto" w:fill="D0CECE" w:themeFill="background2" w:themeFillShade="E6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2 215</w:t>
            </w:r>
          </w:p>
        </w:tc>
        <w:tc>
          <w:tcPr>
            <w:tcW w:w="917" w:type="pct"/>
            <w:shd w:val="clear" w:color="auto" w:fill="D0CECE" w:themeFill="background2" w:themeFillShade="E6"/>
            <w:tcMar>
              <w:left w:w="227" w:type="dxa"/>
              <w:right w:w="227" w:type="dxa"/>
            </w:tcMar>
            <w:vAlign w:val="center"/>
            <w:hideMark/>
          </w:tcPr>
          <w:p w:rsidR="009068F5" w:rsidRPr="008B3B84" w:rsidRDefault="009068F5" w:rsidP="008B3B8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8B3B8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środki ogółem</w:t>
            </w:r>
          </w:p>
        </w:tc>
        <w:tc>
          <w:tcPr>
            <w:tcW w:w="562" w:type="pct"/>
            <w:shd w:val="clear" w:color="auto" w:fill="D0CECE" w:themeFill="background2" w:themeFillShade="E6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562" w:type="pct"/>
            <w:shd w:val="clear" w:color="auto" w:fill="D0CECE" w:themeFill="background2" w:themeFillShade="E6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1 561</w:t>
            </w:r>
          </w:p>
        </w:tc>
      </w:tr>
    </w:tbl>
    <w:p w:rsidR="001D5309" w:rsidRPr="009068F5" w:rsidRDefault="001D5309" w:rsidP="001D5309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9068F5" w:rsidRPr="009068F5" w:rsidRDefault="009068F5" w:rsidP="009068F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9068F5">
        <w:rPr>
          <w:rFonts w:asciiTheme="minorHAnsi" w:hAnsiTheme="minorHAnsi" w:cstheme="minorHAnsi"/>
          <w:bCs/>
        </w:rPr>
        <w:t>Tabela nr 3. Infrastruktura kanalizacyjna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939"/>
        <w:gridCol w:w="1004"/>
        <w:gridCol w:w="1662"/>
        <w:gridCol w:w="1018"/>
        <w:gridCol w:w="1018"/>
      </w:tblGrid>
      <w:tr w:rsidR="009068F5" w:rsidRPr="009068F5" w:rsidTr="00DA1BD9">
        <w:trPr>
          <w:trHeight w:val="20"/>
        </w:trPr>
        <w:tc>
          <w:tcPr>
            <w:tcW w:w="231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74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Zadanie </w:t>
            </w:r>
          </w:p>
        </w:tc>
        <w:tc>
          <w:tcPr>
            <w:tcW w:w="554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Koszt inwestycji tys. zł.</w:t>
            </w:r>
          </w:p>
        </w:tc>
        <w:tc>
          <w:tcPr>
            <w:tcW w:w="917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Źródła finansowania</w:t>
            </w:r>
          </w:p>
        </w:tc>
        <w:tc>
          <w:tcPr>
            <w:tcW w:w="562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562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2020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noWrap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Wymiana sieci kanalizacji sanitarnej Biesiekierzu dz. Nr 22/19 230m - projekt </w:t>
            </w:r>
          </w:p>
        </w:tc>
        <w:tc>
          <w:tcPr>
            <w:tcW w:w="554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8 </w:t>
            </w:r>
          </w:p>
        </w:tc>
        <w:tc>
          <w:tcPr>
            <w:tcW w:w="917" w:type="pct"/>
            <w:shd w:val="clear" w:color="auto" w:fill="auto"/>
            <w:noWrap/>
            <w:tcMar>
              <w:lef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8 </w:t>
            </w:r>
          </w:p>
        </w:tc>
      </w:tr>
      <w:tr w:rsidR="008B3B84" w:rsidRPr="009068F5" w:rsidTr="00DA1BD9">
        <w:trPr>
          <w:trHeight w:val="20"/>
        </w:trPr>
        <w:tc>
          <w:tcPr>
            <w:tcW w:w="231" w:type="pct"/>
            <w:shd w:val="clear" w:color="auto" w:fill="auto"/>
            <w:noWrap/>
            <w:vAlign w:val="center"/>
          </w:tcPr>
          <w:p w:rsidR="008B3B84" w:rsidRPr="009068F5" w:rsidRDefault="008B3B84" w:rsidP="008B3B84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74" w:type="pct"/>
            <w:shd w:val="clear" w:color="auto" w:fill="auto"/>
            <w:vAlign w:val="center"/>
          </w:tcPr>
          <w:p w:rsidR="008B3B84" w:rsidRPr="009068F5" w:rsidRDefault="008B3B84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Modernizacja przepompowni P 503 w m. Nowe Bielice - projekt </w:t>
            </w:r>
          </w:p>
        </w:tc>
        <w:tc>
          <w:tcPr>
            <w:tcW w:w="554" w:type="pct"/>
            <w:shd w:val="clear" w:color="auto" w:fill="auto"/>
            <w:noWrap/>
            <w:tcMar>
              <w:right w:w="227" w:type="dxa"/>
            </w:tcMar>
            <w:vAlign w:val="center"/>
          </w:tcPr>
          <w:p w:rsidR="008B3B84" w:rsidRPr="009068F5" w:rsidRDefault="008B3B84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30 </w:t>
            </w:r>
          </w:p>
        </w:tc>
        <w:tc>
          <w:tcPr>
            <w:tcW w:w="917" w:type="pct"/>
            <w:shd w:val="clear" w:color="auto" w:fill="auto"/>
            <w:noWrap/>
            <w:tcMar>
              <w:left w:w="227" w:type="dxa"/>
            </w:tcMar>
            <w:vAlign w:val="center"/>
          </w:tcPr>
          <w:p w:rsidR="008B3B84" w:rsidRPr="009068F5" w:rsidRDefault="008B3B84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</w:tcPr>
          <w:p w:rsidR="008B3B84" w:rsidRPr="009068F5" w:rsidRDefault="008B3B84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</w:tcPr>
          <w:p w:rsidR="008B3B84" w:rsidRPr="009068F5" w:rsidRDefault="008B3B84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30 </w:t>
            </w:r>
          </w:p>
        </w:tc>
      </w:tr>
      <w:tr w:rsidR="009068F5" w:rsidRPr="009068F5" w:rsidTr="00DA1BD9">
        <w:trPr>
          <w:trHeight w:val="20"/>
        </w:trPr>
        <w:tc>
          <w:tcPr>
            <w:tcW w:w="231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74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Zakup sieci kanalizacyjnych</w:t>
            </w:r>
          </w:p>
        </w:tc>
        <w:tc>
          <w:tcPr>
            <w:tcW w:w="554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220 </w:t>
            </w:r>
          </w:p>
        </w:tc>
        <w:tc>
          <w:tcPr>
            <w:tcW w:w="917" w:type="pct"/>
            <w:shd w:val="clear" w:color="auto" w:fill="auto"/>
            <w:noWrap/>
            <w:tcMar>
              <w:lef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70 </w:t>
            </w:r>
          </w:p>
        </w:tc>
        <w:tc>
          <w:tcPr>
            <w:tcW w:w="562" w:type="pct"/>
            <w:shd w:val="clear" w:color="auto" w:fill="auto"/>
            <w:noWrap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150 </w:t>
            </w:r>
          </w:p>
        </w:tc>
      </w:tr>
      <w:tr w:rsidR="009068F5" w:rsidRPr="009068F5" w:rsidTr="00DA1BD9">
        <w:trPr>
          <w:trHeight w:val="20"/>
        </w:trPr>
        <w:tc>
          <w:tcPr>
            <w:tcW w:w="2405" w:type="pct"/>
            <w:gridSpan w:val="2"/>
            <w:vMerge w:val="restart"/>
            <w:shd w:val="clear" w:color="CCCCFF" w:fill="F2F2F2"/>
            <w:noWrap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54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228 </w:t>
            </w:r>
          </w:p>
        </w:tc>
        <w:tc>
          <w:tcPr>
            <w:tcW w:w="917" w:type="pct"/>
            <w:shd w:val="clear" w:color="000000" w:fill="F2F2F2"/>
            <w:tcMar>
              <w:lef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70 </w:t>
            </w:r>
          </w:p>
        </w:tc>
        <w:tc>
          <w:tcPr>
            <w:tcW w:w="562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158 </w:t>
            </w:r>
          </w:p>
        </w:tc>
      </w:tr>
      <w:tr w:rsidR="009068F5" w:rsidRPr="009068F5" w:rsidTr="00DA1BD9">
        <w:trPr>
          <w:trHeight w:val="20"/>
        </w:trPr>
        <w:tc>
          <w:tcPr>
            <w:tcW w:w="2405" w:type="pct"/>
            <w:gridSpan w:val="2"/>
            <w:vMerge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917" w:type="pct"/>
            <w:shd w:val="clear" w:color="000000" w:fill="F2F2F2"/>
            <w:tcMar>
              <w:lef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dotacja</w:t>
            </w:r>
          </w:p>
        </w:tc>
        <w:tc>
          <w:tcPr>
            <w:tcW w:w="562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562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</w:tr>
      <w:tr w:rsidR="009068F5" w:rsidRPr="009068F5" w:rsidTr="00DA1BD9">
        <w:trPr>
          <w:trHeight w:val="20"/>
        </w:trPr>
        <w:tc>
          <w:tcPr>
            <w:tcW w:w="2405" w:type="pct"/>
            <w:gridSpan w:val="2"/>
            <w:vMerge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917" w:type="pct"/>
            <w:shd w:val="clear" w:color="000000" w:fill="F2F2F2"/>
            <w:tcMar>
              <w:lef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562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562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</w:tr>
      <w:tr w:rsidR="009068F5" w:rsidRPr="009068F5" w:rsidTr="00DA1BD9">
        <w:trPr>
          <w:trHeight w:val="20"/>
        </w:trPr>
        <w:tc>
          <w:tcPr>
            <w:tcW w:w="2405" w:type="pct"/>
            <w:gridSpan w:val="2"/>
            <w:vMerge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30 </w:t>
            </w:r>
          </w:p>
        </w:tc>
        <w:tc>
          <w:tcPr>
            <w:tcW w:w="917" w:type="pct"/>
            <w:shd w:val="clear" w:color="000000" w:fill="F2F2F2"/>
            <w:tcMar>
              <w:lef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pct"/>
            <w:shd w:val="clear" w:color="000000" w:fill="F2F2F2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30 </w:t>
            </w:r>
          </w:p>
        </w:tc>
      </w:tr>
      <w:tr w:rsidR="009068F5" w:rsidRPr="009068F5" w:rsidTr="00DA1BD9">
        <w:trPr>
          <w:trHeight w:val="567"/>
        </w:trPr>
        <w:tc>
          <w:tcPr>
            <w:tcW w:w="2405" w:type="pct"/>
            <w:gridSpan w:val="2"/>
            <w:shd w:val="clear" w:color="auto" w:fill="D0CECE" w:themeFill="background2" w:themeFillShade="E6"/>
            <w:noWrap/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554" w:type="pct"/>
            <w:shd w:val="clear" w:color="auto" w:fill="D0CECE" w:themeFill="background2" w:themeFillShade="E6"/>
            <w:tcMar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258 </w:t>
            </w:r>
          </w:p>
        </w:tc>
        <w:tc>
          <w:tcPr>
            <w:tcW w:w="917" w:type="pct"/>
            <w:shd w:val="clear" w:color="auto" w:fill="D0CECE" w:themeFill="background2" w:themeFillShade="E6"/>
            <w:tcMar>
              <w:left w:w="227" w:type="dxa"/>
            </w:tcMar>
            <w:vAlign w:val="center"/>
            <w:hideMark/>
          </w:tcPr>
          <w:p w:rsidR="009068F5" w:rsidRPr="008B3B84" w:rsidRDefault="009068F5" w:rsidP="008B3B8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8B3B8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środki ogółem</w:t>
            </w:r>
          </w:p>
        </w:tc>
        <w:tc>
          <w:tcPr>
            <w:tcW w:w="562" w:type="pct"/>
            <w:shd w:val="clear" w:color="auto" w:fill="D0CECE" w:themeFill="background2" w:themeFillShade="E6"/>
            <w:noWrap/>
            <w:tcMar>
              <w:right w:w="227" w:type="dxa"/>
            </w:tcMar>
            <w:vAlign w:val="center"/>
            <w:hideMark/>
          </w:tcPr>
          <w:p w:rsidR="009068F5" w:rsidRPr="008B3B84" w:rsidRDefault="009068F5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8B3B8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70 </w:t>
            </w:r>
          </w:p>
        </w:tc>
        <w:tc>
          <w:tcPr>
            <w:tcW w:w="562" w:type="pct"/>
            <w:shd w:val="clear" w:color="auto" w:fill="D0CECE" w:themeFill="background2" w:themeFillShade="E6"/>
            <w:noWrap/>
            <w:tcMar>
              <w:right w:w="227" w:type="dxa"/>
            </w:tcMar>
            <w:vAlign w:val="center"/>
            <w:hideMark/>
          </w:tcPr>
          <w:p w:rsidR="009068F5" w:rsidRPr="008B3B84" w:rsidRDefault="009068F5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8B3B8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188 </w:t>
            </w:r>
          </w:p>
        </w:tc>
      </w:tr>
    </w:tbl>
    <w:p w:rsidR="009068F5" w:rsidRPr="009068F5" w:rsidRDefault="009068F5" w:rsidP="001D5309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9068F5" w:rsidRPr="009068F5" w:rsidRDefault="009068F5" w:rsidP="009068F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9068F5">
        <w:rPr>
          <w:rFonts w:asciiTheme="minorHAnsi" w:hAnsiTheme="minorHAnsi" w:cstheme="minorHAnsi"/>
          <w:bCs/>
        </w:rPr>
        <w:t>Tabela nr 4. Zakupy inwestycyjne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3597"/>
        <w:gridCol w:w="991"/>
        <w:gridCol w:w="1747"/>
        <w:gridCol w:w="966"/>
        <w:gridCol w:w="966"/>
      </w:tblGrid>
      <w:tr w:rsidR="009068F5" w:rsidRPr="009068F5" w:rsidTr="00DA1BD9">
        <w:trPr>
          <w:trHeight w:val="765"/>
        </w:trPr>
        <w:tc>
          <w:tcPr>
            <w:tcW w:w="438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Zadanie </w:t>
            </w:r>
          </w:p>
        </w:tc>
        <w:tc>
          <w:tcPr>
            <w:tcW w:w="547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Koszt inwestycji tys. zł.</w:t>
            </w:r>
          </w:p>
        </w:tc>
        <w:tc>
          <w:tcPr>
            <w:tcW w:w="964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Źródła finansowania</w:t>
            </w:r>
          </w:p>
        </w:tc>
        <w:tc>
          <w:tcPr>
            <w:tcW w:w="533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533" w:type="pct"/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2020</w:t>
            </w:r>
          </w:p>
        </w:tc>
      </w:tr>
      <w:tr w:rsidR="009068F5" w:rsidRPr="009068F5" w:rsidTr="00DA1BD9">
        <w:trPr>
          <w:trHeight w:val="285"/>
        </w:trPr>
        <w:tc>
          <w:tcPr>
            <w:tcW w:w="438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Komputeryzacja</w:t>
            </w:r>
          </w:p>
        </w:tc>
        <w:tc>
          <w:tcPr>
            <w:tcW w:w="54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26 </w:t>
            </w:r>
          </w:p>
        </w:tc>
        <w:tc>
          <w:tcPr>
            <w:tcW w:w="964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33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33" w:type="pct"/>
            <w:shd w:val="clear" w:color="auto" w:fill="auto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9068F5" w:rsidRPr="009068F5" w:rsidTr="00DA1BD9">
        <w:trPr>
          <w:trHeight w:val="285"/>
        </w:trPr>
        <w:tc>
          <w:tcPr>
            <w:tcW w:w="438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Zakupy środków małocennych </w:t>
            </w:r>
          </w:p>
        </w:tc>
        <w:tc>
          <w:tcPr>
            <w:tcW w:w="54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32 </w:t>
            </w:r>
          </w:p>
        </w:tc>
        <w:tc>
          <w:tcPr>
            <w:tcW w:w="964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33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33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9068F5" w:rsidRPr="009068F5" w:rsidTr="00DA1BD9">
        <w:trPr>
          <w:trHeight w:val="285"/>
        </w:trPr>
        <w:tc>
          <w:tcPr>
            <w:tcW w:w="438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5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Dział utrzymania ruchu</w:t>
            </w:r>
          </w:p>
        </w:tc>
        <w:tc>
          <w:tcPr>
            <w:tcW w:w="54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17 </w:t>
            </w:r>
          </w:p>
        </w:tc>
        <w:tc>
          <w:tcPr>
            <w:tcW w:w="964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33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3" w:type="pct"/>
            <w:shd w:val="clear" w:color="auto" w:fill="auto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15</w:t>
            </w:r>
          </w:p>
        </w:tc>
      </w:tr>
      <w:tr w:rsidR="009068F5" w:rsidRPr="009068F5" w:rsidTr="00DA1BD9">
        <w:trPr>
          <w:trHeight w:val="285"/>
        </w:trPr>
        <w:tc>
          <w:tcPr>
            <w:tcW w:w="438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Dział energetyki i automatyki</w:t>
            </w:r>
          </w:p>
        </w:tc>
        <w:tc>
          <w:tcPr>
            <w:tcW w:w="54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964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33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3" w:type="pct"/>
            <w:shd w:val="clear" w:color="auto" w:fill="auto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9068F5" w:rsidRPr="009068F5" w:rsidTr="00DA1BD9">
        <w:trPr>
          <w:trHeight w:val="285"/>
        </w:trPr>
        <w:tc>
          <w:tcPr>
            <w:tcW w:w="438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pct"/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Dział technologiczny</w:t>
            </w:r>
          </w:p>
        </w:tc>
        <w:tc>
          <w:tcPr>
            <w:tcW w:w="547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964" w:type="pct"/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33" w:type="pct"/>
            <w:shd w:val="clear" w:color="auto" w:fill="auto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3" w:type="pct"/>
            <w:shd w:val="clear" w:color="auto" w:fill="auto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9068F5" w:rsidRPr="009068F5" w:rsidTr="00DA1BD9">
        <w:trPr>
          <w:trHeight w:val="285"/>
        </w:trPr>
        <w:tc>
          <w:tcPr>
            <w:tcW w:w="2423" w:type="pct"/>
            <w:gridSpan w:val="2"/>
            <w:shd w:val="clear" w:color="auto" w:fill="E7E6E6" w:themeFill="background2"/>
            <w:noWrap/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47" w:type="pct"/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77 </w:t>
            </w:r>
          </w:p>
        </w:tc>
        <w:tc>
          <w:tcPr>
            <w:tcW w:w="964" w:type="pct"/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33" w:type="pct"/>
            <w:shd w:val="clear" w:color="auto" w:fill="E7E6E6" w:themeFill="background2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33" w:type="pct"/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8B3B8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36</w:t>
            </w:r>
          </w:p>
        </w:tc>
      </w:tr>
      <w:tr w:rsidR="00DA1BD9" w:rsidRPr="009068F5" w:rsidTr="00DA1BD9">
        <w:trPr>
          <w:trHeight w:val="567"/>
        </w:trPr>
        <w:tc>
          <w:tcPr>
            <w:tcW w:w="2423" w:type="pct"/>
            <w:gridSpan w:val="2"/>
            <w:shd w:val="clear" w:color="auto" w:fill="D0CECE" w:themeFill="background2" w:themeFillShade="E6"/>
            <w:noWrap/>
            <w:vAlign w:val="center"/>
            <w:hideMark/>
          </w:tcPr>
          <w:p w:rsidR="00DA1BD9" w:rsidRPr="009068F5" w:rsidRDefault="00DA1BD9" w:rsidP="00DA1BD9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547" w:type="pct"/>
            <w:shd w:val="clear" w:color="auto" w:fill="D0CECE" w:themeFill="background2" w:themeFillShade="E6"/>
            <w:noWrap/>
            <w:tcMar>
              <w:left w:w="227" w:type="dxa"/>
              <w:right w:w="227" w:type="dxa"/>
            </w:tcMar>
            <w:vAlign w:val="center"/>
            <w:hideMark/>
          </w:tcPr>
          <w:p w:rsidR="00DA1BD9" w:rsidRPr="009068F5" w:rsidRDefault="00DA1BD9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77 </w:t>
            </w:r>
          </w:p>
        </w:tc>
        <w:tc>
          <w:tcPr>
            <w:tcW w:w="964" w:type="pct"/>
            <w:shd w:val="clear" w:color="auto" w:fill="D0CECE" w:themeFill="background2" w:themeFillShade="E6"/>
            <w:tcMar>
              <w:left w:w="227" w:type="dxa"/>
              <w:right w:w="227" w:type="dxa"/>
            </w:tcMar>
            <w:vAlign w:val="center"/>
            <w:hideMark/>
          </w:tcPr>
          <w:p w:rsidR="00DA1BD9" w:rsidRPr="009068F5" w:rsidRDefault="00DA1BD9" w:rsidP="008B3B8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środki ogółem</w:t>
            </w:r>
          </w:p>
        </w:tc>
        <w:tc>
          <w:tcPr>
            <w:tcW w:w="533" w:type="pct"/>
            <w:shd w:val="clear" w:color="auto" w:fill="D0CECE" w:themeFill="background2" w:themeFillShade="E6"/>
            <w:noWrap/>
            <w:tcMar>
              <w:left w:w="227" w:type="dxa"/>
              <w:right w:w="227" w:type="dxa"/>
            </w:tcMar>
            <w:vAlign w:val="center"/>
            <w:hideMark/>
          </w:tcPr>
          <w:p w:rsidR="00DA1BD9" w:rsidRPr="009068F5" w:rsidRDefault="00DA1BD9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33" w:type="pct"/>
            <w:shd w:val="clear" w:color="auto" w:fill="D0CECE" w:themeFill="background2" w:themeFillShade="E6"/>
            <w:noWrap/>
            <w:tcMar>
              <w:left w:w="227" w:type="dxa"/>
              <w:right w:w="227" w:type="dxa"/>
            </w:tcMar>
            <w:vAlign w:val="center"/>
            <w:hideMark/>
          </w:tcPr>
          <w:p w:rsidR="00DA1BD9" w:rsidRPr="009068F5" w:rsidRDefault="00DA1BD9" w:rsidP="008B3B84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36</w:t>
            </w:r>
          </w:p>
        </w:tc>
      </w:tr>
    </w:tbl>
    <w:p w:rsidR="009068F5" w:rsidRPr="009068F5" w:rsidRDefault="009068F5" w:rsidP="001D5309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9068F5" w:rsidRPr="009068F5" w:rsidRDefault="009068F5" w:rsidP="009068F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9068F5">
        <w:rPr>
          <w:rFonts w:asciiTheme="minorHAnsi" w:hAnsiTheme="minorHAnsi" w:cstheme="minorHAnsi"/>
          <w:bCs/>
        </w:rPr>
        <w:lastRenderedPageBreak/>
        <w:t>Tabela nr 5. Plan finansowy na lata 2017 - 2020 ogółem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939"/>
        <w:gridCol w:w="1004"/>
        <w:gridCol w:w="1662"/>
        <w:gridCol w:w="1018"/>
        <w:gridCol w:w="1018"/>
      </w:tblGrid>
      <w:tr w:rsidR="009068F5" w:rsidRPr="009068F5" w:rsidTr="009068F5">
        <w:trPr>
          <w:trHeight w:val="765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Zadanie 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Koszt inwestycji tys. zł.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Źródła finansowania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2020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Infrastruktura wodociągowa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467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290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177 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296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dotacja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92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204 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807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272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535 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645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645 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Infrastruktura kanalizacyjna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228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70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158 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dotacja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0 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1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30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30 </w:t>
            </w:r>
          </w:p>
        </w:tc>
      </w:tr>
      <w:tr w:rsidR="009068F5" w:rsidRPr="009068F5" w:rsidTr="00DA1BD9">
        <w:trPr>
          <w:trHeight w:val="28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Zakupy inwestycyjne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77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41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36 </w:t>
            </w:r>
          </w:p>
        </w:tc>
      </w:tr>
      <w:tr w:rsidR="009068F5" w:rsidRPr="009068F5" w:rsidTr="00DA1BD9">
        <w:trPr>
          <w:trHeight w:val="340"/>
        </w:trPr>
        <w:tc>
          <w:tcPr>
            <w:tcW w:w="24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noWrap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772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środki własne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401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371 </w:t>
            </w:r>
          </w:p>
        </w:tc>
      </w:tr>
      <w:tr w:rsidR="009068F5" w:rsidRPr="009068F5" w:rsidTr="00DA1BD9">
        <w:trPr>
          <w:trHeight w:val="340"/>
        </w:trPr>
        <w:tc>
          <w:tcPr>
            <w:tcW w:w="24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296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dotacja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92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204 </w:t>
            </w:r>
          </w:p>
        </w:tc>
      </w:tr>
      <w:tr w:rsidR="009068F5" w:rsidRPr="009068F5" w:rsidTr="00DA1BD9">
        <w:trPr>
          <w:trHeight w:val="340"/>
        </w:trPr>
        <w:tc>
          <w:tcPr>
            <w:tcW w:w="24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807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pożyczka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272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535 </w:t>
            </w:r>
          </w:p>
        </w:tc>
      </w:tr>
      <w:tr w:rsidR="009068F5" w:rsidRPr="009068F5" w:rsidTr="00DA1BD9">
        <w:trPr>
          <w:trHeight w:val="340"/>
        </w:trPr>
        <w:tc>
          <w:tcPr>
            <w:tcW w:w="24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9068F5" w:rsidRPr="009068F5" w:rsidRDefault="009068F5" w:rsidP="009068F5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675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kredyt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675 </w:t>
            </w:r>
          </w:p>
        </w:tc>
      </w:tr>
      <w:tr w:rsidR="009068F5" w:rsidRPr="009068F5" w:rsidTr="00DA1BD9">
        <w:trPr>
          <w:trHeight w:val="567"/>
        </w:trPr>
        <w:tc>
          <w:tcPr>
            <w:tcW w:w="2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9068F5" w:rsidRPr="009068F5" w:rsidRDefault="009068F5" w:rsidP="009068F5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2 550 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środki ogółem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765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tcMar>
              <w:left w:w="227" w:type="dxa"/>
              <w:right w:w="227" w:type="dxa"/>
            </w:tcMar>
            <w:vAlign w:val="center"/>
            <w:hideMark/>
          </w:tcPr>
          <w:p w:rsidR="009068F5" w:rsidRPr="009068F5" w:rsidRDefault="009068F5" w:rsidP="00DA1BD9">
            <w:pPr>
              <w:suppressAutoHyphens w:val="0"/>
              <w:jc w:val="right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9068F5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1 785 </w:t>
            </w:r>
          </w:p>
        </w:tc>
      </w:tr>
    </w:tbl>
    <w:p w:rsidR="009068F5" w:rsidRPr="009068F5" w:rsidRDefault="009068F5" w:rsidP="001D5309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F63E1" w:rsidRDefault="008F63E1" w:rsidP="001D5309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4163F8" w:rsidRDefault="004163F8" w:rsidP="001D5309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4163F8" w:rsidRDefault="004163F8" w:rsidP="001D5309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F63E1" w:rsidTr="008F63E1">
        <w:tc>
          <w:tcPr>
            <w:tcW w:w="3020" w:type="dxa"/>
          </w:tcPr>
          <w:p w:rsidR="008F63E1" w:rsidRDefault="008F63E1" w:rsidP="001D5309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40" w:type="dxa"/>
            <w:gridSpan w:val="2"/>
          </w:tcPr>
          <w:p w:rsidR="004163F8" w:rsidRDefault="004163F8" w:rsidP="004163F8">
            <w:pPr>
              <w:jc w:val="center"/>
              <w:rPr>
                <w:rFonts w:asciiTheme="minorHAnsi" w:hAnsiTheme="minorHAnsi" w:cstheme="minorHAnsi"/>
                <w:bCs/>
              </w:rPr>
            </w:pPr>
          </w:p>
          <w:p w:rsidR="004163F8" w:rsidRPr="009068F5" w:rsidRDefault="004163F8" w:rsidP="004163F8">
            <w:pPr>
              <w:pStyle w:val="Bezodstpw"/>
              <w:spacing w:line="276" w:lineRule="auto"/>
              <w:jc w:val="right"/>
              <w:rPr>
                <w:rFonts w:cstheme="minorHAnsi"/>
                <w:sz w:val="24"/>
                <w:szCs w:val="24"/>
              </w:rPr>
            </w:pPr>
            <w:r w:rsidRPr="008F63E1">
              <w:rPr>
                <w:rFonts w:cstheme="minorHAnsi"/>
                <w:color w:val="D0CECE" w:themeColor="background2" w:themeShade="E6"/>
                <w:sz w:val="16"/>
                <w:szCs w:val="16"/>
              </w:rPr>
              <w:t>………………………………………………………………………………………………………………………..</w:t>
            </w: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85"/>
              <w:gridCol w:w="3939"/>
            </w:tblGrid>
            <w:tr w:rsidR="004163F8" w:rsidTr="000F1225">
              <w:tc>
                <w:tcPr>
                  <w:tcW w:w="3020" w:type="dxa"/>
                </w:tcPr>
                <w:p w:rsidR="004163F8" w:rsidRDefault="004163F8" w:rsidP="004163F8">
                  <w:pPr>
                    <w:pStyle w:val="Bezodstpw"/>
                    <w:spacing w:line="276" w:lineRule="auto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6040" w:type="dxa"/>
                </w:tcPr>
                <w:p w:rsidR="004163F8" w:rsidRPr="004163F8" w:rsidRDefault="004163F8" w:rsidP="004163F8">
                  <w:pPr>
                    <w:rPr>
                      <w:rFonts w:asciiTheme="minorHAnsi" w:hAnsiTheme="minorHAnsi" w:cstheme="minorHAnsi"/>
                      <w:bCs/>
                    </w:rPr>
                  </w:pPr>
                  <w:r>
                    <w:rPr>
                      <w:rFonts w:asciiTheme="minorHAnsi" w:hAnsiTheme="minorHAnsi" w:cstheme="minorHAnsi"/>
                      <w:bCs/>
                    </w:rPr>
                    <w:t xml:space="preserve">  </w:t>
                  </w:r>
                  <w:r w:rsidRPr="008F63E1">
                    <w:rPr>
                      <w:rFonts w:asciiTheme="minorHAnsi" w:hAnsiTheme="minorHAnsi" w:cstheme="minorHAnsi"/>
                      <w:bCs/>
                    </w:rPr>
                    <w:t xml:space="preserve">Zarząd </w:t>
                  </w:r>
                  <w:proofErr w:type="spellStart"/>
                  <w:r w:rsidRPr="008F63E1">
                    <w:rPr>
                      <w:rFonts w:asciiTheme="minorHAnsi" w:hAnsiTheme="minorHAnsi" w:cstheme="minorHAnsi"/>
                      <w:bCs/>
                    </w:rPr>
                    <w:t>RWiK</w:t>
                  </w:r>
                  <w:proofErr w:type="spellEnd"/>
                  <w:r w:rsidRPr="008F63E1">
                    <w:rPr>
                      <w:rFonts w:asciiTheme="minorHAnsi" w:hAnsiTheme="minorHAnsi" w:cstheme="minorHAnsi"/>
                      <w:bCs/>
                    </w:rPr>
                    <w:t xml:space="preserve"> Sp. z o.o.</w:t>
                  </w:r>
                </w:p>
              </w:tc>
            </w:tr>
          </w:tbl>
          <w:p w:rsidR="008F63E1" w:rsidRPr="004163F8" w:rsidRDefault="008F63E1" w:rsidP="004163F8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F63E1" w:rsidTr="008F63E1">
        <w:tc>
          <w:tcPr>
            <w:tcW w:w="3020" w:type="dxa"/>
          </w:tcPr>
          <w:p w:rsidR="008F63E1" w:rsidRDefault="008F63E1" w:rsidP="001D5309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0" w:type="dxa"/>
          </w:tcPr>
          <w:p w:rsidR="008F63E1" w:rsidRDefault="008F63E1" w:rsidP="008F63E1">
            <w:pPr>
              <w:pStyle w:val="Bezodstpw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8F63E1" w:rsidRDefault="008F63E1" w:rsidP="004163F8">
            <w:pPr>
              <w:pStyle w:val="Bezodstpw"/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0" w:type="dxa"/>
          </w:tcPr>
          <w:p w:rsidR="008F63E1" w:rsidRDefault="008F63E1" w:rsidP="004163F8">
            <w:pPr>
              <w:pStyle w:val="Bezodstpw"/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DA1BD9" w:rsidRPr="008F63E1" w:rsidRDefault="00DA1BD9" w:rsidP="004163F8">
      <w:pPr>
        <w:pStyle w:val="Bezodstpw"/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 w:rsidRPr="008F63E1">
        <w:rPr>
          <w:rFonts w:cstheme="minorHAnsi"/>
          <w:b/>
          <w:bCs/>
          <w:sz w:val="24"/>
          <w:szCs w:val="24"/>
        </w:rPr>
        <w:t>Oświadczenie</w:t>
      </w:r>
    </w:p>
    <w:p w:rsidR="00DA1BD9" w:rsidRDefault="00DA1BD9" w:rsidP="004008E5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Zarząd </w:t>
      </w:r>
      <w:r w:rsidRPr="00DA1BD9">
        <w:rPr>
          <w:rFonts w:cstheme="minorHAnsi"/>
          <w:sz w:val="24"/>
          <w:szCs w:val="24"/>
        </w:rPr>
        <w:t>Regionaln</w:t>
      </w:r>
      <w:r>
        <w:rPr>
          <w:rFonts w:cstheme="minorHAnsi"/>
          <w:sz w:val="24"/>
          <w:szCs w:val="24"/>
        </w:rPr>
        <w:t>ych</w:t>
      </w:r>
      <w:r w:rsidRPr="00DA1BD9">
        <w:rPr>
          <w:rFonts w:cstheme="minorHAnsi"/>
          <w:sz w:val="24"/>
          <w:szCs w:val="24"/>
        </w:rPr>
        <w:t xml:space="preserve"> Wodociąg</w:t>
      </w:r>
      <w:r>
        <w:rPr>
          <w:rFonts w:cstheme="minorHAnsi"/>
          <w:sz w:val="24"/>
          <w:szCs w:val="24"/>
        </w:rPr>
        <w:t>ów i</w:t>
      </w:r>
      <w:r w:rsidRPr="00DA1BD9">
        <w:rPr>
          <w:rFonts w:cstheme="minorHAnsi"/>
          <w:sz w:val="24"/>
          <w:szCs w:val="24"/>
        </w:rPr>
        <w:t xml:space="preserve"> Kanalizacj</w:t>
      </w:r>
      <w:r>
        <w:rPr>
          <w:rFonts w:cstheme="minorHAnsi"/>
          <w:sz w:val="24"/>
          <w:szCs w:val="24"/>
        </w:rPr>
        <w:t>i</w:t>
      </w:r>
      <w:r w:rsidRPr="00DA1BD9">
        <w:rPr>
          <w:rFonts w:cstheme="minorHAnsi"/>
          <w:sz w:val="24"/>
          <w:szCs w:val="24"/>
        </w:rPr>
        <w:t xml:space="preserve"> Sp. z o.o. w Białogardzie</w:t>
      </w:r>
      <w:r>
        <w:rPr>
          <w:rFonts w:cstheme="minorHAnsi"/>
          <w:sz w:val="24"/>
          <w:szCs w:val="24"/>
        </w:rPr>
        <w:t xml:space="preserve"> oświadcza, iż</w:t>
      </w:r>
      <w:r w:rsidR="004008E5">
        <w:rPr>
          <w:rFonts w:cstheme="minorHAnsi"/>
          <w:sz w:val="24"/>
          <w:szCs w:val="24"/>
        </w:rPr>
        <w:t> </w:t>
      </w:r>
      <w:r w:rsidRPr="00DA1BD9">
        <w:rPr>
          <w:rFonts w:cstheme="minorHAnsi"/>
          <w:sz w:val="24"/>
          <w:szCs w:val="24"/>
        </w:rPr>
        <w:t>„Plan rozwoju i modernizacji urządzeń wodociągowych i kanalizacyjnych będących w</w:t>
      </w:r>
      <w:r w:rsidR="004008E5">
        <w:rPr>
          <w:rFonts w:cstheme="minorHAnsi"/>
          <w:sz w:val="24"/>
          <w:szCs w:val="24"/>
        </w:rPr>
        <w:t> </w:t>
      </w:r>
      <w:r w:rsidRPr="00DA1BD9">
        <w:rPr>
          <w:rFonts w:cstheme="minorHAnsi"/>
          <w:sz w:val="24"/>
          <w:szCs w:val="24"/>
        </w:rPr>
        <w:t>posiadaniu Spółki z ograniczoną odpowiedzialnością Regionalne Wodociągi i Kanalizacja z</w:t>
      </w:r>
      <w:r w:rsidR="004008E5">
        <w:rPr>
          <w:rFonts w:cstheme="minorHAnsi"/>
          <w:sz w:val="24"/>
          <w:szCs w:val="24"/>
        </w:rPr>
        <w:t> </w:t>
      </w:r>
      <w:r w:rsidRPr="00DA1BD9">
        <w:rPr>
          <w:rFonts w:cstheme="minorHAnsi"/>
          <w:sz w:val="24"/>
          <w:szCs w:val="24"/>
        </w:rPr>
        <w:t>siedzibą w Białogardzie na obszarze gminy Biesiekierz na lata 2017 – 2020”</w:t>
      </w:r>
      <w:r>
        <w:rPr>
          <w:rFonts w:cstheme="minorHAnsi"/>
          <w:sz w:val="24"/>
          <w:szCs w:val="24"/>
        </w:rPr>
        <w:t xml:space="preserve">, w tym jego aktualizacja na lata 2019 – 2020 jest zgodny z </w:t>
      </w:r>
      <w:r w:rsidRPr="00DA1BD9">
        <w:rPr>
          <w:rFonts w:cstheme="minorHAnsi"/>
          <w:sz w:val="24"/>
          <w:szCs w:val="24"/>
        </w:rPr>
        <w:t>ustaleniami zezwolenia wydanego przedsiębiorstwu na prowadzenie zbiorowego zaopatrzenia w wodę i zbiorowego odprowadzania ścieków</w:t>
      </w:r>
      <w:r>
        <w:rPr>
          <w:rFonts w:cstheme="minorHAnsi"/>
          <w:sz w:val="24"/>
          <w:szCs w:val="24"/>
        </w:rPr>
        <w:t xml:space="preserve">, a tym samym spełnia wymogi </w:t>
      </w:r>
      <w:r w:rsidRPr="00DA1BD9">
        <w:rPr>
          <w:rFonts w:cstheme="minorHAnsi"/>
          <w:sz w:val="24"/>
          <w:szCs w:val="24"/>
        </w:rPr>
        <w:t xml:space="preserve">art. 21 ust. </w:t>
      </w:r>
      <w:r>
        <w:rPr>
          <w:rFonts w:cstheme="minorHAnsi"/>
          <w:sz w:val="24"/>
          <w:szCs w:val="24"/>
        </w:rPr>
        <w:t>3</w:t>
      </w:r>
      <w:r w:rsidRPr="00DA1BD9">
        <w:rPr>
          <w:rFonts w:cstheme="minorHAnsi"/>
          <w:sz w:val="24"/>
          <w:szCs w:val="24"/>
        </w:rPr>
        <w:t xml:space="preserve"> ustawy z dnia 7 czerwca 2001 r. o zbiorowym zaopatrzeniu w wodę i zbiorowym odprowadzaniu ścieków (Dz.U . z 2019 poz. 1437 ze zm.)</w:t>
      </w:r>
    </w:p>
    <w:p w:rsidR="008F63E1" w:rsidRDefault="008F63E1" w:rsidP="008F63E1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4163F8" w:rsidRDefault="004163F8" w:rsidP="008F63E1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4163F8" w:rsidRDefault="004163F8" w:rsidP="008F63E1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4163F8" w:rsidRDefault="004163F8" w:rsidP="008F63E1">
      <w:pPr>
        <w:pStyle w:val="Bezodstpw"/>
        <w:spacing w:line="276" w:lineRule="auto"/>
        <w:jc w:val="both"/>
        <w:rPr>
          <w:rFonts w:cstheme="minorHAnsi"/>
          <w:color w:val="D0CECE" w:themeColor="background2" w:themeShade="E6"/>
          <w:sz w:val="16"/>
          <w:szCs w:val="16"/>
        </w:rPr>
      </w:pPr>
      <w:r>
        <w:rPr>
          <w:rFonts w:cstheme="minorHAnsi"/>
          <w:color w:val="D0CECE" w:themeColor="background2" w:themeShade="E6"/>
          <w:sz w:val="16"/>
          <w:szCs w:val="16"/>
        </w:rPr>
        <w:t xml:space="preserve">                                                                                                         </w:t>
      </w:r>
    </w:p>
    <w:p w:rsidR="004163F8" w:rsidRPr="009068F5" w:rsidRDefault="004163F8" w:rsidP="004163F8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color w:val="D0CECE" w:themeColor="background2" w:themeShade="E6"/>
          <w:sz w:val="16"/>
          <w:szCs w:val="16"/>
        </w:rPr>
        <w:t xml:space="preserve">  </w:t>
      </w:r>
      <w:r w:rsidRPr="008F63E1">
        <w:rPr>
          <w:rFonts w:cstheme="minorHAnsi"/>
          <w:color w:val="D0CECE" w:themeColor="background2" w:themeShade="E6"/>
          <w:sz w:val="16"/>
          <w:szCs w:val="16"/>
        </w:rPr>
        <w:t>………………………………………………………………………………………………………………………..</w:t>
      </w:r>
    </w:p>
    <w:p w:rsidR="009068F5" w:rsidRPr="009068F5" w:rsidRDefault="004163F8" w:rsidP="001D5309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Cs/>
        </w:rPr>
        <w:t xml:space="preserve">                                                                                                             </w:t>
      </w:r>
      <w:r w:rsidRPr="008F63E1">
        <w:rPr>
          <w:rFonts w:cstheme="minorHAnsi"/>
          <w:bCs/>
        </w:rPr>
        <w:t xml:space="preserve">Zarząd </w:t>
      </w:r>
      <w:proofErr w:type="spellStart"/>
      <w:r w:rsidRPr="008F63E1">
        <w:rPr>
          <w:rFonts w:cstheme="minorHAnsi"/>
          <w:bCs/>
        </w:rPr>
        <w:t>RWiK</w:t>
      </w:r>
      <w:proofErr w:type="spellEnd"/>
      <w:r w:rsidRPr="008F63E1">
        <w:rPr>
          <w:rFonts w:cstheme="minorHAnsi"/>
          <w:bCs/>
        </w:rPr>
        <w:t xml:space="preserve"> Sp. z o.o.</w:t>
      </w:r>
    </w:p>
    <w:sectPr w:rsidR="009068F5" w:rsidRPr="009068F5" w:rsidSect="001D5309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MS Mincho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  <w:b/>
        <w:i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0"/>
        </w:tabs>
        <w:ind w:left="862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5"/>
    <w:multiLevelType w:val="singleLevel"/>
    <w:tmpl w:val="4552C49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sz w:val="28"/>
        <w:szCs w:val="28"/>
      </w:rPr>
    </w:lvl>
  </w:abstractNum>
  <w:abstractNum w:abstractNumId="4" w15:restartNumberingAfterBreak="0">
    <w:nsid w:val="00000007"/>
    <w:multiLevelType w:val="singleLevel"/>
    <w:tmpl w:val="04150017"/>
    <w:lvl w:ilvl="0">
      <w:start w:val="1"/>
      <w:numFmt w:val="lowerLetter"/>
      <w:lvlText w:val="%1)"/>
      <w:lvlJc w:val="left"/>
      <w:pPr>
        <w:ind w:left="862" w:hanging="36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–"/>
      <w:lvlJc w:val="left"/>
      <w:pPr>
        <w:tabs>
          <w:tab w:val="num" w:pos="0"/>
        </w:tabs>
        <w:ind w:left="1440" w:hanging="360"/>
      </w:pPr>
      <w:rPr>
        <w:rFonts w:ascii="Times New Roman" w:hAnsi="Times New Roman" w:cs="Symbol"/>
      </w:rPr>
    </w:lvl>
  </w:abstractNum>
  <w:abstractNum w:abstractNumId="7" w15:restartNumberingAfterBreak="0">
    <w:nsid w:val="0000000B"/>
    <w:multiLevelType w:val="multilevel"/>
    <w:tmpl w:val="0000000B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4C470EE"/>
    <w:multiLevelType w:val="hybridMultilevel"/>
    <w:tmpl w:val="71EC0260"/>
    <w:lvl w:ilvl="0" w:tplc="FC842256">
      <w:start w:val="1"/>
      <w:numFmt w:val="bullet"/>
      <w:lvlText w:val="-"/>
      <w:lvlJc w:val="left"/>
      <w:pPr>
        <w:ind w:left="36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6B1ECF"/>
    <w:multiLevelType w:val="hybridMultilevel"/>
    <w:tmpl w:val="404640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0D6205"/>
    <w:multiLevelType w:val="hybridMultilevel"/>
    <w:tmpl w:val="2D9ACBC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04060CF"/>
    <w:multiLevelType w:val="hybridMultilevel"/>
    <w:tmpl w:val="60507B9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EC7083"/>
    <w:multiLevelType w:val="hybridMultilevel"/>
    <w:tmpl w:val="583A09F6"/>
    <w:lvl w:ilvl="0" w:tplc="FC842256">
      <w:start w:val="1"/>
      <w:numFmt w:val="bullet"/>
      <w:lvlText w:val="-"/>
      <w:lvlJc w:val="left"/>
      <w:pPr>
        <w:ind w:left="36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B51E93"/>
    <w:multiLevelType w:val="hybridMultilevel"/>
    <w:tmpl w:val="2D5A5A86"/>
    <w:lvl w:ilvl="0" w:tplc="FC842256">
      <w:start w:val="1"/>
      <w:numFmt w:val="bullet"/>
      <w:lvlText w:val="-"/>
      <w:lvlJc w:val="left"/>
      <w:pPr>
        <w:ind w:left="1428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1241BDA"/>
    <w:multiLevelType w:val="hybridMultilevel"/>
    <w:tmpl w:val="4D565B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AEA0938"/>
    <w:multiLevelType w:val="hybridMultilevel"/>
    <w:tmpl w:val="A030F5F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B2A20F3"/>
    <w:multiLevelType w:val="hybridMultilevel"/>
    <w:tmpl w:val="6DA24006"/>
    <w:lvl w:ilvl="0" w:tplc="80B4204C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5C631566"/>
    <w:multiLevelType w:val="hybridMultilevel"/>
    <w:tmpl w:val="1AF2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B7222"/>
    <w:multiLevelType w:val="hybridMultilevel"/>
    <w:tmpl w:val="C18E0DE2"/>
    <w:lvl w:ilvl="0" w:tplc="FC842256">
      <w:start w:val="1"/>
      <w:numFmt w:val="bullet"/>
      <w:lvlText w:val="-"/>
      <w:lvlJc w:val="left"/>
      <w:pPr>
        <w:ind w:left="1428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A225F4A"/>
    <w:multiLevelType w:val="hybridMultilevel"/>
    <w:tmpl w:val="A98C05C6"/>
    <w:lvl w:ilvl="0" w:tplc="FC842256">
      <w:start w:val="1"/>
      <w:numFmt w:val="bullet"/>
      <w:lvlText w:val="-"/>
      <w:lvlJc w:val="left"/>
      <w:pPr>
        <w:ind w:left="36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581B2A"/>
    <w:multiLevelType w:val="hybridMultilevel"/>
    <w:tmpl w:val="B8A8ACCC"/>
    <w:lvl w:ilvl="0" w:tplc="FC842256">
      <w:start w:val="1"/>
      <w:numFmt w:val="bullet"/>
      <w:lvlText w:val="-"/>
      <w:lvlJc w:val="left"/>
      <w:pPr>
        <w:ind w:left="36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7"/>
  </w:num>
  <w:num w:numId="10">
    <w:abstractNumId w:val="12"/>
  </w:num>
  <w:num w:numId="11">
    <w:abstractNumId w:val="10"/>
  </w:num>
  <w:num w:numId="12">
    <w:abstractNumId w:val="15"/>
  </w:num>
  <w:num w:numId="13">
    <w:abstractNumId w:val="16"/>
  </w:num>
  <w:num w:numId="14">
    <w:abstractNumId w:val="11"/>
  </w:num>
  <w:num w:numId="15">
    <w:abstractNumId w:val="14"/>
  </w:num>
  <w:num w:numId="16">
    <w:abstractNumId w:val="8"/>
  </w:num>
  <w:num w:numId="17">
    <w:abstractNumId w:val="19"/>
  </w:num>
  <w:num w:numId="18">
    <w:abstractNumId w:val="13"/>
  </w:num>
  <w:num w:numId="19">
    <w:abstractNumId w:val="9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46"/>
    <w:rsid w:val="00194FBC"/>
    <w:rsid w:val="001D5309"/>
    <w:rsid w:val="001F5746"/>
    <w:rsid w:val="00234D65"/>
    <w:rsid w:val="0027137E"/>
    <w:rsid w:val="0034081B"/>
    <w:rsid w:val="003B5273"/>
    <w:rsid w:val="004008E5"/>
    <w:rsid w:val="004163F8"/>
    <w:rsid w:val="0041650A"/>
    <w:rsid w:val="004F69E8"/>
    <w:rsid w:val="005C4971"/>
    <w:rsid w:val="0060392B"/>
    <w:rsid w:val="00644FBF"/>
    <w:rsid w:val="00662874"/>
    <w:rsid w:val="00667490"/>
    <w:rsid w:val="006B7E19"/>
    <w:rsid w:val="00812E5C"/>
    <w:rsid w:val="0081481B"/>
    <w:rsid w:val="00843EAF"/>
    <w:rsid w:val="008B3B84"/>
    <w:rsid w:val="008F1546"/>
    <w:rsid w:val="008F63E1"/>
    <w:rsid w:val="009068F5"/>
    <w:rsid w:val="009D5E23"/>
    <w:rsid w:val="00A16E18"/>
    <w:rsid w:val="00C30130"/>
    <w:rsid w:val="00CD1E26"/>
    <w:rsid w:val="00CF0B6B"/>
    <w:rsid w:val="00D46348"/>
    <w:rsid w:val="00DA1BD9"/>
    <w:rsid w:val="00EF3268"/>
    <w:rsid w:val="00F51690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9A52"/>
  <w15:chartTrackingRefBased/>
  <w15:docId w15:val="{E893963A-5940-4CB0-934A-AAFA4877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3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D53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F69E8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4F69E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1D530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Numerstrony">
    <w:name w:val="page number"/>
    <w:basedOn w:val="Domylnaczcionkaakapitu"/>
    <w:semiHidden/>
    <w:rsid w:val="001D5309"/>
  </w:style>
  <w:style w:type="paragraph" w:styleId="Tekstpodstawowy">
    <w:name w:val="Body Text"/>
    <w:basedOn w:val="Normalny"/>
    <w:link w:val="TekstpodstawowyZnak"/>
    <w:semiHidden/>
    <w:rsid w:val="001D5309"/>
    <w:pPr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30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1D5309"/>
    <w:rPr>
      <w:sz w:val="28"/>
      <w:szCs w:val="20"/>
    </w:rPr>
  </w:style>
  <w:style w:type="character" w:styleId="Uwydatnienie">
    <w:name w:val="Emphasis"/>
    <w:qFormat/>
    <w:rsid w:val="001D5309"/>
    <w:rPr>
      <w:i/>
      <w:iCs/>
    </w:rPr>
  </w:style>
  <w:style w:type="paragraph" w:styleId="Akapitzlist">
    <w:name w:val="List Paragraph"/>
    <w:basedOn w:val="Normalny"/>
    <w:uiPriority w:val="34"/>
    <w:qFormat/>
    <w:rsid w:val="001D5309"/>
    <w:pPr>
      <w:ind w:left="720"/>
      <w:contextualSpacing/>
    </w:pPr>
  </w:style>
  <w:style w:type="table" w:styleId="Tabela-Siatka">
    <w:name w:val="Table Grid"/>
    <w:basedOn w:val="Standardowy"/>
    <w:uiPriority w:val="39"/>
    <w:rsid w:val="008F6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1AC60-105A-4FEC-85E2-989CC061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2511</Words>
  <Characters>15069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Hołowaty</dc:creator>
  <cp:keywords/>
  <dc:description/>
  <cp:lastModifiedBy>Dominika Serczyńska</cp:lastModifiedBy>
  <cp:revision>2</cp:revision>
  <dcterms:created xsi:type="dcterms:W3CDTF">2020-01-16T08:15:00Z</dcterms:created>
  <dcterms:modified xsi:type="dcterms:W3CDTF">2020-01-16T08:15:00Z</dcterms:modified>
</cp:coreProperties>
</file>