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EF2" w:rsidRDefault="005D0EF2" w:rsidP="005D0EF2">
      <w:pPr>
        <w:spacing w:before="146" w:after="0"/>
        <w:jc w:val="center"/>
        <w:rPr>
          <w:rFonts w:asciiTheme="minorHAnsi" w:hAnsiTheme="minorHAnsi" w:cstheme="minorHAnsi"/>
          <w:b/>
          <w:color w:val="000000"/>
          <w:szCs w:val="24"/>
        </w:rPr>
      </w:pPr>
      <w:r>
        <w:rPr>
          <w:rFonts w:asciiTheme="minorHAnsi" w:hAnsiTheme="minorHAnsi" w:cstheme="minorHAnsi"/>
          <w:b/>
          <w:color w:val="000000"/>
          <w:szCs w:val="24"/>
        </w:rPr>
        <w:t xml:space="preserve">UCHWAŁA </w:t>
      </w:r>
      <w:proofErr w:type="gramStart"/>
      <w:r>
        <w:rPr>
          <w:rFonts w:asciiTheme="minorHAnsi" w:hAnsiTheme="minorHAnsi" w:cstheme="minorHAnsi"/>
          <w:b/>
          <w:color w:val="000000"/>
          <w:szCs w:val="24"/>
        </w:rPr>
        <w:t>NR  XLV</w:t>
      </w:r>
      <w:proofErr w:type="gramEnd"/>
      <w:r>
        <w:rPr>
          <w:rFonts w:asciiTheme="minorHAnsi" w:hAnsiTheme="minorHAnsi" w:cstheme="minorHAnsi"/>
          <w:b/>
          <w:color w:val="000000"/>
          <w:szCs w:val="24"/>
        </w:rPr>
        <w:t>/</w:t>
      </w:r>
      <w:r w:rsidR="005C13D4">
        <w:rPr>
          <w:rFonts w:asciiTheme="minorHAnsi" w:hAnsiTheme="minorHAnsi" w:cstheme="minorHAnsi"/>
          <w:b/>
          <w:color w:val="000000"/>
          <w:szCs w:val="24"/>
        </w:rPr>
        <w:t>….</w:t>
      </w:r>
      <w:r>
        <w:rPr>
          <w:rFonts w:asciiTheme="minorHAnsi" w:hAnsiTheme="minorHAnsi" w:cstheme="minorHAnsi"/>
          <w:b/>
          <w:color w:val="000000"/>
          <w:szCs w:val="24"/>
        </w:rPr>
        <w:t>/18</w:t>
      </w:r>
      <w:r w:rsidR="005C13D4">
        <w:rPr>
          <w:rFonts w:asciiTheme="minorHAnsi" w:hAnsiTheme="minorHAnsi" w:cstheme="minorHAnsi"/>
          <w:b/>
          <w:color w:val="000000"/>
          <w:szCs w:val="24"/>
        </w:rPr>
        <w:t xml:space="preserve">  - </w:t>
      </w:r>
      <w:proofErr w:type="gramStart"/>
      <w:r w:rsidR="005C13D4">
        <w:rPr>
          <w:rFonts w:asciiTheme="minorHAnsi" w:hAnsiTheme="minorHAnsi" w:cstheme="minorHAnsi"/>
          <w:b/>
          <w:color w:val="000000"/>
          <w:szCs w:val="24"/>
        </w:rPr>
        <w:t>projekt</w:t>
      </w:r>
      <w:proofErr w:type="gramEnd"/>
      <w:r w:rsidR="005C13D4">
        <w:rPr>
          <w:rFonts w:asciiTheme="minorHAnsi" w:hAnsiTheme="minorHAnsi" w:cstheme="minorHAnsi"/>
          <w:b/>
          <w:color w:val="000000"/>
          <w:szCs w:val="24"/>
        </w:rPr>
        <w:t xml:space="preserve"> -</w:t>
      </w:r>
    </w:p>
    <w:p w:rsidR="005D0EF2" w:rsidRDefault="005D0EF2" w:rsidP="005D0EF2">
      <w:pPr>
        <w:spacing w:after="0"/>
        <w:jc w:val="center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color w:val="000000"/>
          <w:szCs w:val="24"/>
        </w:rPr>
        <w:t xml:space="preserve">RADY </w:t>
      </w:r>
      <w:proofErr w:type="gramStart"/>
      <w:r>
        <w:rPr>
          <w:rFonts w:asciiTheme="minorHAnsi" w:hAnsiTheme="minorHAnsi" w:cstheme="minorHAnsi"/>
          <w:b/>
          <w:color w:val="000000"/>
          <w:szCs w:val="24"/>
        </w:rPr>
        <w:t>GMINY  w</w:t>
      </w:r>
      <w:proofErr w:type="gramEnd"/>
      <w:r>
        <w:rPr>
          <w:rFonts w:asciiTheme="minorHAnsi" w:hAnsiTheme="minorHAnsi" w:cstheme="minorHAnsi"/>
          <w:b/>
          <w:color w:val="000000"/>
          <w:szCs w:val="24"/>
        </w:rPr>
        <w:t xml:space="preserve">  BIESIEKIERZU</w:t>
      </w:r>
    </w:p>
    <w:p w:rsidR="005D0EF2" w:rsidRDefault="005D0EF2" w:rsidP="005D0EF2">
      <w:pPr>
        <w:spacing w:before="80" w:after="0"/>
        <w:jc w:val="center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color w:val="000000"/>
          <w:szCs w:val="24"/>
        </w:rPr>
        <w:t xml:space="preserve">z dnia </w:t>
      </w:r>
      <w:r w:rsidR="005C13D4">
        <w:rPr>
          <w:rFonts w:asciiTheme="minorHAnsi" w:hAnsiTheme="minorHAnsi" w:cstheme="minorHAnsi"/>
          <w:color w:val="000000"/>
          <w:szCs w:val="24"/>
        </w:rPr>
        <w:t xml:space="preserve">… </w:t>
      </w:r>
      <w:proofErr w:type="gramStart"/>
      <w:r w:rsidR="005C13D4">
        <w:rPr>
          <w:rFonts w:asciiTheme="minorHAnsi" w:hAnsiTheme="minorHAnsi" w:cstheme="minorHAnsi"/>
          <w:color w:val="000000"/>
          <w:szCs w:val="24"/>
        </w:rPr>
        <w:t xml:space="preserve">czerwca </w:t>
      </w:r>
      <w:r>
        <w:rPr>
          <w:rFonts w:asciiTheme="minorHAnsi" w:hAnsiTheme="minorHAnsi" w:cstheme="minorHAnsi"/>
          <w:color w:val="000000"/>
          <w:szCs w:val="24"/>
        </w:rPr>
        <w:t xml:space="preserve"> 2018 r</w:t>
      </w:r>
      <w:proofErr w:type="gramEnd"/>
      <w:r>
        <w:rPr>
          <w:rFonts w:asciiTheme="minorHAnsi" w:hAnsiTheme="minorHAnsi" w:cstheme="minorHAnsi"/>
          <w:color w:val="000000"/>
          <w:szCs w:val="24"/>
        </w:rPr>
        <w:t>.</w:t>
      </w:r>
    </w:p>
    <w:p w:rsidR="005D0EF2" w:rsidRDefault="005D0EF2" w:rsidP="005D0EF2">
      <w:pPr>
        <w:spacing w:before="80" w:after="0"/>
        <w:jc w:val="center"/>
        <w:rPr>
          <w:rFonts w:asciiTheme="minorHAnsi" w:hAnsiTheme="minorHAnsi" w:cstheme="minorHAnsi"/>
          <w:b/>
          <w:color w:val="000000"/>
          <w:szCs w:val="24"/>
        </w:rPr>
      </w:pPr>
      <w:r>
        <w:rPr>
          <w:rFonts w:asciiTheme="minorHAnsi" w:hAnsiTheme="minorHAnsi" w:cstheme="minorHAnsi"/>
          <w:b/>
          <w:color w:val="000000"/>
          <w:szCs w:val="24"/>
        </w:rPr>
        <w:t xml:space="preserve">w sprawie nadania nazwy ulicy w </w:t>
      </w:r>
      <w:proofErr w:type="gramStart"/>
      <w:r>
        <w:rPr>
          <w:rFonts w:asciiTheme="minorHAnsi" w:hAnsiTheme="minorHAnsi" w:cstheme="minorHAnsi"/>
          <w:b/>
          <w:color w:val="000000"/>
          <w:szCs w:val="24"/>
        </w:rPr>
        <w:t xml:space="preserve">miejscowości </w:t>
      </w:r>
      <w:r w:rsidR="005C13D4">
        <w:rPr>
          <w:rFonts w:asciiTheme="minorHAnsi" w:hAnsiTheme="minorHAnsi" w:cstheme="minorHAnsi"/>
          <w:b/>
          <w:color w:val="000000"/>
          <w:szCs w:val="24"/>
        </w:rPr>
        <w:t xml:space="preserve"> Stare</w:t>
      </w:r>
      <w:proofErr w:type="gramEnd"/>
      <w:r w:rsidR="005C13D4">
        <w:rPr>
          <w:rFonts w:asciiTheme="minorHAnsi" w:hAnsiTheme="minorHAnsi" w:cstheme="minorHAnsi"/>
          <w:b/>
          <w:color w:val="000000"/>
          <w:szCs w:val="24"/>
        </w:rPr>
        <w:t xml:space="preserve"> </w:t>
      </w:r>
      <w:r>
        <w:rPr>
          <w:rFonts w:asciiTheme="minorHAnsi" w:hAnsiTheme="minorHAnsi" w:cstheme="minorHAnsi"/>
          <w:b/>
          <w:color w:val="000000"/>
          <w:szCs w:val="24"/>
        </w:rPr>
        <w:t>Bielice</w:t>
      </w:r>
    </w:p>
    <w:p w:rsidR="005D0EF2" w:rsidRDefault="005D0EF2" w:rsidP="005D0EF2">
      <w:pPr>
        <w:spacing w:before="80" w:after="0"/>
        <w:jc w:val="center"/>
        <w:rPr>
          <w:rFonts w:asciiTheme="minorHAnsi" w:hAnsiTheme="minorHAnsi" w:cstheme="minorHAnsi"/>
          <w:szCs w:val="24"/>
        </w:rPr>
      </w:pPr>
    </w:p>
    <w:p w:rsidR="005D0EF2" w:rsidRDefault="005D0EF2" w:rsidP="005D0EF2">
      <w:pPr>
        <w:spacing w:before="80" w:after="24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color w:val="000000"/>
          <w:szCs w:val="24"/>
        </w:rPr>
        <w:t xml:space="preserve">Na podstawie </w:t>
      </w:r>
      <w:r>
        <w:rPr>
          <w:rFonts w:asciiTheme="minorHAnsi" w:hAnsiTheme="minorHAnsi" w:cstheme="minorHAnsi"/>
          <w:color w:val="1B1B1B"/>
          <w:szCs w:val="24"/>
        </w:rPr>
        <w:t xml:space="preserve">art. 18 ust. 2 </w:t>
      </w:r>
      <w:proofErr w:type="spellStart"/>
      <w:r>
        <w:rPr>
          <w:rFonts w:asciiTheme="minorHAnsi" w:hAnsiTheme="minorHAnsi" w:cstheme="minorHAnsi"/>
          <w:color w:val="1B1B1B"/>
          <w:szCs w:val="24"/>
        </w:rPr>
        <w:t>pkt</w:t>
      </w:r>
      <w:proofErr w:type="spellEnd"/>
      <w:r>
        <w:rPr>
          <w:rFonts w:asciiTheme="minorHAnsi" w:hAnsiTheme="minorHAnsi" w:cstheme="minorHAnsi"/>
          <w:color w:val="1B1B1B"/>
          <w:szCs w:val="24"/>
        </w:rPr>
        <w:t xml:space="preserve"> 13</w:t>
      </w:r>
      <w:r>
        <w:rPr>
          <w:rFonts w:asciiTheme="minorHAnsi" w:hAnsiTheme="minorHAnsi" w:cstheme="minorHAnsi"/>
          <w:color w:val="000000"/>
          <w:szCs w:val="24"/>
        </w:rPr>
        <w:t xml:space="preserve"> ustawy z dnia 8 marca 1990 r. o samorządzie gminnym (Dz. U. </w:t>
      </w:r>
      <w:proofErr w:type="gramStart"/>
      <w:r>
        <w:rPr>
          <w:rFonts w:asciiTheme="minorHAnsi" w:hAnsiTheme="minorHAnsi" w:cstheme="minorHAnsi"/>
          <w:color w:val="000000"/>
          <w:szCs w:val="24"/>
        </w:rPr>
        <w:t>z</w:t>
      </w:r>
      <w:proofErr w:type="gramEnd"/>
      <w:r>
        <w:rPr>
          <w:rFonts w:asciiTheme="minorHAnsi" w:hAnsiTheme="minorHAnsi" w:cstheme="minorHAnsi"/>
          <w:color w:val="000000"/>
          <w:szCs w:val="24"/>
        </w:rPr>
        <w:t xml:space="preserve"> 2017 r. poz. 1875 ze zm.) i </w:t>
      </w:r>
      <w:r>
        <w:rPr>
          <w:rFonts w:asciiTheme="minorHAnsi" w:hAnsiTheme="minorHAnsi" w:cstheme="minorHAnsi"/>
          <w:color w:val="1B1B1B"/>
          <w:szCs w:val="24"/>
        </w:rPr>
        <w:t xml:space="preserve">art. 8 </w:t>
      </w:r>
      <w:proofErr w:type="spellStart"/>
      <w:r>
        <w:rPr>
          <w:rFonts w:asciiTheme="minorHAnsi" w:hAnsiTheme="minorHAnsi" w:cstheme="minorHAnsi"/>
          <w:color w:val="1B1B1B"/>
          <w:szCs w:val="24"/>
        </w:rPr>
        <w:t>pkt</w:t>
      </w:r>
      <w:proofErr w:type="spellEnd"/>
      <w:r>
        <w:rPr>
          <w:rFonts w:asciiTheme="minorHAnsi" w:hAnsiTheme="minorHAnsi" w:cstheme="minorHAnsi"/>
          <w:color w:val="1B1B1B"/>
          <w:szCs w:val="24"/>
        </w:rPr>
        <w:t xml:space="preserve"> 1a</w:t>
      </w:r>
      <w:r>
        <w:rPr>
          <w:rFonts w:asciiTheme="minorHAnsi" w:hAnsiTheme="minorHAnsi" w:cstheme="minorHAnsi"/>
          <w:color w:val="000000"/>
          <w:szCs w:val="24"/>
        </w:rPr>
        <w:t xml:space="preserve"> ustawy z dnia 21 marca 1985 r. o drogach publicznych (Dz. U. </w:t>
      </w:r>
      <w:proofErr w:type="gramStart"/>
      <w:r>
        <w:rPr>
          <w:rFonts w:asciiTheme="minorHAnsi" w:hAnsiTheme="minorHAnsi" w:cstheme="minorHAnsi"/>
          <w:color w:val="000000"/>
          <w:szCs w:val="24"/>
        </w:rPr>
        <w:t>z</w:t>
      </w:r>
      <w:proofErr w:type="gramEnd"/>
      <w:r>
        <w:rPr>
          <w:rFonts w:asciiTheme="minorHAnsi" w:hAnsiTheme="minorHAnsi" w:cstheme="minorHAnsi"/>
          <w:color w:val="000000"/>
          <w:szCs w:val="24"/>
        </w:rPr>
        <w:t xml:space="preserve"> 2017 r. poz. 2222 ze zm.) uchwala się, co następuje:</w:t>
      </w:r>
    </w:p>
    <w:p w:rsidR="005D0EF2" w:rsidRDefault="005D0EF2" w:rsidP="005D0EF2">
      <w:pPr>
        <w:spacing w:before="26" w:after="240"/>
        <w:ind w:firstLine="426"/>
        <w:jc w:val="both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b/>
          <w:color w:val="000000"/>
          <w:szCs w:val="24"/>
        </w:rPr>
        <w:t xml:space="preserve">§  1. </w:t>
      </w:r>
      <w:r>
        <w:rPr>
          <w:rFonts w:asciiTheme="minorHAnsi" w:hAnsiTheme="minorHAnsi" w:cstheme="minorHAnsi"/>
          <w:color w:val="000000"/>
          <w:szCs w:val="24"/>
        </w:rPr>
        <w:t xml:space="preserve">Drodze wewnętrznej, położonej w miejscowości </w:t>
      </w:r>
      <w:r w:rsidR="005C13D4">
        <w:rPr>
          <w:rFonts w:asciiTheme="minorHAnsi" w:hAnsiTheme="minorHAnsi" w:cstheme="minorHAnsi"/>
          <w:color w:val="000000"/>
          <w:szCs w:val="24"/>
        </w:rPr>
        <w:t xml:space="preserve">Stare </w:t>
      </w:r>
      <w:r>
        <w:rPr>
          <w:rFonts w:asciiTheme="minorHAnsi" w:hAnsiTheme="minorHAnsi" w:cstheme="minorHAnsi"/>
          <w:color w:val="000000"/>
          <w:szCs w:val="24"/>
        </w:rPr>
        <w:t>Bielice, gmina Biesiekierz stanowiącej działk</w:t>
      </w:r>
      <w:r w:rsidR="005C13D4">
        <w:rPr>
          <w:rFonts w:asciiTheme="minorHAnsi" w:hAnsiTheme="minorHAnsi" w:cstheme="minorHAnsi"/>
          <w:color w:val="000000"/>
          <w:szCs w:val="24"/>
        </w:rPr>
        <w:t xml:space="preserve">i o </w:t>
      </w:r>
      <w:proofErr w:type="gramStart"/>
      <w:r w:rsidR="005C13D4">
        <w:rPr>
          <w:rFonts w:asciiTheme="minorHAnsi" w:hAnsiTheme="minorHAnsi" w:cstheme="minorHAnsi"/>
          <w:color w:val="000000"/>
          <w:szCs w:val="24"/>
        </w:rPr>
        <w:t xml:space="preserve">nr:  253/10, 253/12, 253/15, 253/19, 253/22, 253/27 </w:t>
      </w:r>
      <w:proofErr w:type="gramEnd"/>
      <w:r>
        <w:rPr>
          <w:rFonts w:asciiTheme="minorHAnsi" w:hAnsiTheme="minorHAnsi" w:cstheme="minorHAnsi"/>
          <w:color w:val="000000"/>
          <w:szCs w:val="24"/>
        </w:rPr>
        <w:t xml:space="preserve"> nadaje się nazwę ulicy </w:t>
      </w:r>
      <w:r w:rsidR="005C13D4">
        <w:rPr>
          <w:rFonts w:asciiTheme="minorHAnsi" w:hAnsiTheme="minorHAnsi" w:cstheme="minorHAnsi"/>
          <w:color w:val="000000"/>
          <w:szCs w:val="24"/>
        </w:rPr>
        <w:t xml:space="preserve"> </w:t>
      </w:r>
      <w:r w:rsidR="005C13D4" w:rsidRPr="005C13D4">
        <w:rPr>
          <w:rFonts w:asciiTheme="minorHAnsi" w:hAnsiTheme="minorHAnsi" w:cstheme="minorHAnsi"/>
          <w:b/>
          <w:color w:val="000000"/>
          <w:szCs w:val="24"/>
        </w:rPr>
        <w:t>„Miętowa”.</w:t>
      </w:r>
    </w:p>
    <w:p w:rsidR="005D0EF2" w:rsidRDefault="005D0EF2" w:rsidP="005D0EF2">
      <w:pPr>
        <w:spacing w:before="26" w:after="240"/>
        <w:ind w:firstLine="426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color w:val="000000"/>
          <w:szCs w:val="24"/>
        </w:rPr>
        <w:t xml:space="preserve">§  2. </w:t>
      </w:r>
      <w:r>
        <w:rPr>
          <w:rFonts w:asciiTheme="minorHAnsi" w:hAnsiTheme="minorHAnsi" w:cstheme="minorHAnsi"/>
          <w:color w:val="000000"/>
          <w:szCs w:val="24"/>
        </w:rPr>
        <w:t>Szczegółowe położenie i przebieg ulicy określonej w § 1 przedstawia mapa stanowiąca załącznik do uchwały.</w:t>
      </w:r>
    </w:p>
    <w:p w:rsidR="005D0EF2" w:rsidRDefault="005D0EF2" w:rsidP="005D0EF2">
      <w:pPr>
        <w:spacing w:before="26" w:after="240"/>
        <w:ind w:firstLine="426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color w:val="000000"/>
          <w:szCs w:val="24"/>
        </w:rPr>
        <w:t xml:space="preserve">§  3. </w:t>
      </w:r>
      <w:r>
        <w:rPr>
          <w:rFonts w:asciiTheme="minorHAnsi" w:hAnsiTheme="minorHAnsi" w:cstheme="minorHAnsi"/>
          <w:color w:val="000000"/>
          <w:szCs w:val="24"/>
        </w:rPr>
        <w:t>Uchwała podlega ogłoszeniu na tablicy ogłoszeń Urzędu Gminy Biesiekierz, stronie internetowej w Biuletynie Informacji Publicznej Gminy Biesiekierz.</w:t>
      </w:r>
    </w:p>
    <w:p w:rsidR="005D0EF2" w:rsidRDefault="005D0EF2" w:rsidP="005D0EF2">
      <w:pPr>
        <w:spacing w:before="26" w:after="240"/>
        <w:ind w:firstLine="426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color w:val="000000"/>
          <w:szCs w:val="24"/>
        </w:rPr>
        <w:t xml:space="preserve">§  4. </w:t>
      </w:r>
      <w:r>
        <w:rPr>
          <w:rFonts w:asciiTheme="minorHAnsi" w:hAnsiTheme="minorHAnsi" w:cstheme="minorHAnsi"/>
          <w:color w:val="000000"/>
          <w:szCs w:val="24"/>
        </w:rPr>
        <w:t>Uchwała wchodzi w życie po upływie 14 dni od dnia ogłoszenia w Dzienniku Urzędowym Województwa Zachodniopomorskiego.</w:t>
      </w:r>
    </w:p>
    <w:p w:rsidR="005D0EF2" w:rsidRDefault="005D0EF2" w:rsidP="005D0EF2">
      <w:pPr>
        <w:spacing w:after="0"/>
        <w:rPr>
          <w:rFonts w:asciiTheme="minorHAnsi" w:hAnsiTheme="minorHAnsi" w:cstheme="minorHAnsi"/>
          <w:szCs w:val="24"/>
        </w:rPr>
      </w:pPr>
    </w:p>
    <w:p w:rsidR="005D0EF2" w:rsidRDefault="005D0EF2" w:rsidP="005D0EF2">
      <w:pPr>
        <w:spacing w:after="0"/>
        <w:rPr>
          <w:rFonts w:asciiTheme="minorHAnsi" w:hAnsiTheme="minorHAnsi" w:cstheme="minorHAnsi"/>
          <w:szCs w:val="24"/>
        </w:rPr>
      </w:pPr>
    </w:p>
    <w:p w:rsidR="005D0EF2" w:rsidRDefault="005D0EF2" w:rsidP="005D0EF2">
      <w:pPr>
        <w:spacing w:after="0"/>
        <w:rPr>
          <w:rFonts w:asciiTheme="minorHAnsi" w:hAnsiTheme="minorHAnsi" w:cstheme="minorHAnsi"/>
          <w:szCs w:val="24"/>
        </w:rPr>
      </w:pPr>
    </w:p>
    <w:p w:rsidR="005D0EF2" w:rsidRDefault="005D0EF2" w:rsidP="005D0EF2">
      <w:pPr>
        <w:spacing w:after="0"/>
        <w:ind w:left="3540" w:firstLine="708"/>
        <w:jc w:val="center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Przewodniczący Rady Gminy</w:t>
      </w:r>
    </w:p>
    <w:p w:rsidR="005D0EF2" w:rsidRDefault="005D0EF2" w:rsidP="005D0EF2">
      <w:pPr>
        <w:spacing w:after="0"/>
        <w:ind w:left="3540" w:firstLine="708"/>
        <w:jc w:val="center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/-/ Marek Płaza</w:t>
      </w:r>
    </w:p>
    <w:p w:rsidR="005D0EF2" w:rsidRDefault="005D0EF2" w:rsidP="005D0EF2">
      <w:pPr>
        <w:spacing w:after="0"/>
        <w:jc w:val="center"/>
        <w:rPr>
          <w:rFonts w:asciiTheme="minorHAnsi" w:hAnsiTheme="minorHAnsi" w:cstheme="minorHAnsi"/>
          <w:szCs w:val="24"/>
        </w:rPr>
      </w:pPr>
    </w:p>
    <w:p w:rsidR="005D0EF2" w:rsidRDefault="005D0EF2" w:rsidP="005D0EF2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5D0EF2" w:rsidRDefault="005D0EF2" w:rsidP="005D0EF2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5D0EF2" w:rsidRDefault="005D0EF2" w:rsidP="005D0EF2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5D0EF2" w:rsidRDefault="005D0EF2" w:rsidP="005D0EF2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5D0EF2" w:rsidRDefault="005D0EF2" w:rsidP="005D0EF2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5D0EF2" w:rsidRDefault="005D0EF2" w:rsidP="005D0EF2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5D0EF2" w:rsidRDefault="005D0EF2" w:rsidP="005D0EF2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5D0EF2" w:rsidRDefault="005D0EF2" w:rsidP="005D0EF2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5D0EF2" w:rsidRDefault="005D0EF2" w:rsidP="005D0EF2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5D0EF2" w:rsidRDefault="005D0EF2" w:rsidP="005D0EF2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5D0EF2" w:rsidRDefault="005D0EF2" w:rsidP="005D0EF2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5D0EF2" w:rsidRDefault="005D0EF2" w:rsidP="005D0EF2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5D0EF2" w:rsidRDefault="005D0EF2" w:rsidP="005D0EF2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5D0EF2" w:rsidRDefault="005D0EF2" w:rsidP="005D0EF2">
      <w:pPr>
        <w:spacing w:after="0"/>
        <w:ind w:left="3540" w:firstLine="708"/>
        <w:jc w:val="center"/>
        <w:rPr>
          <w:rFonts w:asciiTheme="minorHAnsi" w:hAnsiTheme="minorHAnsi" w:cstheme="minorHAnsi"/>
          <w:b/>
          <w:szCs w:val="24"/>
        </w:rPr>
      </w:pPr>
    </w:p>
    <w:p w:rsidR="005D0EF2" w:rsidRDefault="005D0EF2" w:rsidP="005D0EF2">
      <w:pPr>
        <w:spacing w:after="0"/>
        <w:jc w:val="center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Uzasadnienie </w:t>
      </w:r>
      <w:proofErr w:type="gramStart"/>
      <w:r>
        <w:rPr>
          <w:rFonts w:asciiTheme="minorHAnsi" w:hAnsiTheme="minorHAnsi" w:cstheme="minorHAnsi"/>
          <w:szCs w:val="24"/>
        </w:rPr>
        <w:t>do  UCHWAŁY</w:t>
      </w:r>
      <w:proofErr w:type="gramEnd"/>
      <w:r>
        <w:rPr>
          <w:rFonts w:asciiTheme="minorHAnsi" w:hAnsiTheme="minorHAnsi" w:cstheme="minorHAnsi"/>
          <w:szCs w:val="24"/>
        </w:rPr>
        <w:t xml:space="preserve"> NR XLV/</w:t>
      </w:r>
      <w:r w:rsidR="005C13D4">
        <w:rPr>
          <w:rFonts w:asciiTheme="minorHAnsi" w:hAnsiTheme="minorHAnsi" w:cstheme="minorHAnsi"/>
          <w:szCs w:val="24"/>
        </w:rPr>
        <w:t>…</w:t>
      </w:r>
      <w:r>
        <w:rPr>
          <w:rFonts w:asciiTheme="minorHAnsi" w:hAnsiTheme="minorHAnsi" w:cstheme="minorHAnsi"/>
          <w:szCs w:val="24"/>
        </w:rPr>
        <w:t>/18  RADY GMINY w BIESIEKIERZU</w:t>
      </w:r>
    </w:p>
    <w:p w:rsidR="005D0EF2" w:rsidRDefault="005D0EF2" w:rsidP="005D0EF2">
      <w:pPr>
        <w:spacing w:after="0"/>
        <w:jc w:val="center"/>
        <w:rPr>
          <w:rFonts w:asciiTheme="minorHAnsi" w:hAnsiTheme="minorHAnsi" w:cstheme="minorHAnsi"/>
          <w:szCs w:val="24"/>
        </w:rPr>
      </w:pPr>
      <w:proofErr w:type="gramStart"/>
      <w:r>
        <w:rPr>
          <w:rFonts w:asciiTheme="minorHAnsi" w:hAnsiTheme="minorHAnsi" w:cstheme="minorHAnsi"/>
          <w:szCs w:val="24"/>
        </w:rPr>
        <w:t>z</w:t>
      </w:r>
      <w:proofErr w:type="gramEnd"/>
      <w:r>
        <w:rPr>
          <w:rFonts w:asciiTheme="minorHAnsi" w:hAnsiTheme="minorHAnsi" w:cstheme="minorHAnsi"/>
          <w:szCs w:val="24"/>
        </w:rPr>
        <w:t xml:space="preserve"> dnia </w:t>
      </w:r>
      <w:r w:rsidR="005C13D4">
        <w:rPr>
          <w:rFonts w:asciiTheme="minorHAnsi" w:hAnsiTheme="minorHAnsi" w:cstheme="minorHAnsi"/>
          <w:szCs w:val="24"/>
        </w:rPr>
        <w:t xml:space="preserve">…. </w:t>
      </w:r>
      <w:proofErr w:type="gramStart"/>
      <w:r w:rsidR="005C13D4">
        <w:rPr>
          <w:rFonts w:asciiTheme="minorHAnsi" w:hAnsiTheme="minorHAnsi" w:cstheme="minorHAnsi"/>
          <w:szCs w:val="24"/>
        </w:rPr>
        <w:t xml:space="preserve">czerwca </w:t>
      </w:r>
      <w:r>
        <w:rPr>
          <w:rFonts w:asciiTheme="minorHAnsi" w:hAnsiTheme="minorHAnsi" w:cstheme="minorHAnsi"/>
          <w:szCs w:val="24"/>
        </w:rPr>
        <w:t xml:space="preserve"> 2018 r</w:t>
      </w:r>
      <w:proofErr w:type="gramEnd"/>
      <w:r>
        <w:rPr>
          <w:rFonts w:asciiTheme="minorHAnsi" w:hAnsiTheme="minorHAnsi" w:cstheme="minorHAnsi"/>
          <w:szCs w:val="24"/>
        </w:rPr>
        <w:t>.</w:t>
      </w:r>
    </w:p>
    <w:p w:rsidR="005D0EF2" w:rsidRDefault="005D0EF2" w:rsidP="005D0EF2">
      <w:pPr>
        <w:spacing w:before="80" w:after="0"/>
        <w:jc w:val="center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szCs w:val="24"/>
        </w:rPr>
        <w:t>w</w:t>
      </w:r>
      <w:r>
        <w:rPr>
          <w:rFonts w:asciiTheme="minorHAnsi" w:hAnsiTheme="minorHAnsi" w:cstheme="minorHAnsi"/>
          <w:color w:val="000000"/>
          <w:szCs w:val="24"/>
        </w:rPr>
        <w:t xml:space="preserve"> sprawie nadania nazwy ulicy w </w:t>
      </w:r>
      <w:proofErr w:type="gramStart"/>
      <w:r>
        <w:rPr>
          <w:rFonts w:asciiTheme="minorHAnsi" w:hAnsiTheme="minorHAnsi" w:cstheme="minorHAnsi"/>
          <w:color w:val="000000"/>
          <w:szCs w:val="24"/>
        </w:rPr>
        <w:t xml:space="preserve">miejscowości </w:t>
      </w:r>
      <w:r w:rsidR="005C13D4">
        <w:rPr>
          <w:rFonts w:asciiTheme="minorHAnsi" w:hAnsiTheme="minorHAnsi" w:cstheme="minorHAnsi"/>
          <w:color w:val="000000"/>
          <w:szCs w:val="24"/>
        </w:rPr>
        <w:t xml:space="preserve"> Stare</w:t>
      </w:r>
      <w:proofErr w:type="gramEnd"/>
      <w:r w:rsidR="005C13D4">
        <w:rPr>
          <w:rFonts w:asciiTheme="minorHAnsi" w:hAnsiTheme="minorHAnsi" w:cstheme="minorHAnsi"/>
          <w:color w:val="000000"/>
          <w:szCs w:val="24"/>
        </w:rPr>
        <w:t xml:space="preserve">  </w:t>
      </w:r>
      <w:r>
        <w:rPr>
          <w:rFonts w:asciiTheme="minorHAnsi" w:hAnsiTheme="minorHAnsi" w:cstheme="minorHAnsi"/>
          <w:color w:val="000000"/>
          <w:szCs w:val="24"/>
        </w:rPr>
        <w:t>Bielice</w:t>
      </w:r>
    </w:p>
    <w:p w:rsidR="005D0EF2" w:rsidRDefault="005D0EF2" w:rsidP="005D0EF2">
      <w:pPr>
        <w:spacing w:before="80" w:after="0"/>
        <w:jc w:val="center"/>
        <w:rPr>
          <w:rFonts w:asciiTheme="minorHAnsi" w:hAnsiTheme="minorHAnsi" w:cstheme="minorHAnsi"/>
          <w:b/>
          <w:color w:val="000000"/>
          <w:szCs w:val="24"/>
        </w:rPr>
      </w:pPr>
    </w:p>
    <w:p w:rsidR="005D0EF2" w:rsidRDefault="005D0EF2" w:rsidP="005D0EF2">
      <w:pPr>
        <w:spacing w:after="0"/>
        <w:jc w:val="both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color w:val="222222"/>
        </w:rPr>
        <w:t xml:space="preserve">W związku z dużym ruchem inwestycyjnym na terenie miejscowości, powstawaniem nowych zabudowań, uzasadnione jest podjęcie uchwały w sprawie nadania nazwy ulicy </w:t>
      </w:r>
      <w:r>
        <w:rPr>
          <w:rFonts w:asciiTheme="minorHAnsi" w:hAnsiTheme="minorHAnsi" w:cstheme="minorHAnsi"/>
          <w:color w:val="000000"/>
          <w:szCs w:val="24"/>
        </w:rPr>
        <w:t xml:space="preserve">w celu </w:t>
      </w:r>
      <w:proofErr w:type="gramStart"/>
      <w:r w:rsidR="005C13D4">
        <w:rPr>
          <w:rFonts w:asciiTheme="minorHAnsi" w:hAnsiTheme="minorHAnsi" w:cstheme="minorHAnsi"/>
          <w:color w:val="000000"/>
          <w:szCs w:val="24"/>
        </w:rPr>
        <w:t xml:space="preserve">uporządkowania </w:t>
      </w:r>
      <w:bookmarkStart w:id="0" w:name="_GoBack"/>
      <w:bookmarkEnd w:id="0"/>
      <w:r>
        <w:rPr>
          <w:rFonts w:asciiTheme="minorHAnsi" w:hAnsiTheme="minorHAnsi" w:cstheme="minorHAnsi"/>
          <w:color w:val="000000"/>
          <w:szCs w:val="24"/>
        </w:rPr>
        <w:t xml:space="preserve"> numer</w:t>
      </w:r>
      <w:r w:rsidR="005C13D4">
        <w:rPr>
          <w:rFonts w:asciiTheme="minorHAnsi" w:hAnsiTheme="minorHAnsi" w:cstheme="minorHAnsi"/>
          <w:color w:val="000000"/>
          <w:szCs w:val="24"/>
        </w:rPr>
        <w:t>acji</w:t>
      </w:r>
      <w:proofErr w:type="gramEnd"/>
      <w:r w:rsidR="005C13D4">
        <w:rPr>
          <w:rFonts w:asciiTheme="minorHAnsi" w:hAnsiTheme="minorHAnsi" w:cstheme="minorHAnsi"/>
          <w:color w:val="000000"/>
          <w:szCs w:val="24"/>
        </w:rPr>
        <w:t xml:space="preserve">  i ułatwienia lokalizacji w terenie poszczególnych posesji.</w:t>
      </w:r>
    </w:p>
    <w:p w:rsidR="005C13D4" w:rsidRDefault="005C13D4" w:rsidP="005D0EF2">
      <w:pPr>
        <w:spacing w:after="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color w:val="000000"/>
          <w:szCs w:val="24"/>
        </w:rPr>
        <w:t xml:space="preserve">Działka nr 253/10 obręb Stare Bielice jest własnością  Gminy Biesiekierz , działki nr: 253/12, 253/15, 253/19, 253/22, 253/27  obręb Stare Bielice są własnością osób prywatnych, które wyraziły  pisemną zgodę na nadanie nazwy ulicy. </w:t>
      </w:r>
    </w:p>
    <w:p w:rsidR="00502035" w:rsidRDefault="00502035"/>
    <w:sectPr w:rsidR="00502035" w:rsidSect="005020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D0EF2"/>
    <w:rsid w:val="003D6C39"/>
    <w:rsid w:val="00502035"/>
    <w:rsid w:val="005C13D4"/>
    <w:rsid w:val="005D0EF2"/>
    <w:rsid w:val="006B69D5"/>
    <w:rsid w:val="00DB6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0EF2"/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7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241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GluszekA</dc:creator>
  <cp:lastModifiedBy>GluszekA</cp:lastModifiedBy>
  <cp:revision>3</cp:revision>
  <dcterms:created xsi:type="dcterms:W3CDTF">2018-05-24T06:56:00Z</dcterms:created>
  <dcterms:modified xsi:type="dcterms:W3CDTF">2018-05-24T07:05:00Z</dcterms:modified>
</cp:coreProperties>
</file>